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6064" w14:textId="78FE6C5B" w:rsidR="00EF6372" w:rsidRPr="0015244E" w:rsidRDefault="00955EDA" w:rsidP="00955EDA">
      <w:pPr>
        <w:rPr>
          <w:rFonts w:ascii="Franklin Gothic Book" w:hAnsi="Franklin Gothic Book"/>
          <w:sz w:val="24"/>
          <w:szCs w:val="24"/>
        </w:rPr>
      </w:pPr>
      <w:bookmarkStart w:id="0" w:name="_Hlk37086134"/>
      <w:r w:rsidRPr="0015244E">
        <w:rPr>
          <w:rFonts w:ascii="Franklin Gothic Book" w:hAnsi="Franklin Gothic Book"/>
          <w:b/>
          <w:bCs/>
          <w:sz w:val="24"/>
          <w:szCs w:val="24"/>
        </w:rPr>
        <w:t xml:space="preserve">Job Title: </w:t>
      </w:r>
      <w:r w:rsidR="00EF6372" w:rsidRPr="0015244E">
        <w:rPr>
          <w:rFonts w:ascii="Franklin Gothic Book" w:hAnsi="Franklin Gothic Book"/>
          <w:b/>
          <w:bCs/>
          <w:sz w:val="24"/>
          <w:szCs w:val="24"/>
        </w:rPr>
        <w:tab/>
      </w:r>
      <w:r w:rsidR="0015244E" w:rsidRPr="0015244E">
        <w:rPr>
          <w:rFonts w:ascii="Franklin Gothic Book" w:hAnsi="Franklin Gothic Book"/>
          <w:b/>
          <w:bCs/>
          <w:sz w:val="24"/>
          <w:szCs w:val="24"/>
        </w:rPr>
        <w:tab/>
      </w:r>
      <w:r w:rsidR="00B8085A" w:rsidRPr="0015244E">
        <w:rPr>
          <w:rFonts w:ascii="Franklin Gothic Book" w:hAnsi="Franklin Gothic Book"/>
          <w:sz w:val="24"/>
          <w:szCs w:val="24"/>
        </w:rPr>
        <w:t>SEND</w:t>
      </w:r>
      <w:r w:rsidR="00B8085A" w:rsidRPr="0015244E">
        <w:rPr>
          <w:rFonts w:ascii="Franklin Gothic Book" w:hAnsi="Franklin Gothic Book"/>
          <w:b/>
          <w:bCs/>
          <w:sz w:val="24"/>
          <w:szCs w:val="24"/>
        </w:rPr>
        <w:t xml:space="preserve"> </w:t>
      </w:r>
      <w:r w:rsidR="0015244E" w:rsidRPr="0015244E">
        <w:rPr>
          <w:rFonts w:ascii="Franklin Gothic Book" w:hAnsi="Franklin Gothic Book"/>
          <w:sz w:val="24"/>
          <w:szCs w:val="24"/>
        </w:rPr>
        <w:t>Employment</w:t>
      </w:r>
      <w:r w:rsidR="00B8085A" w:rsidRPr="0015244E">
        <w:rPr>
          <w:rFonts w:ascii="Franklin Gothic Book" w:hAnsi="Franklin Gothic Book"/>
          <w:sz w:val="24"/>
          <w:szCs w:val="24"/>
        </w:rPr>
        <w:t xml:space="preserve"> Coach</w:t>
      </w:r>
      <w:r w:rsidRPr="0015244E">
        <w:rPr>
          <w:rFonts w:ascii="Franklin Gothic Book" w:hAnsi="Franklin Gothic Book"/>
          <w:sz w:val="24"/>
          <w:szCs w:val="24"/>
        </w:rPr>
        <w:br/>
      </w:r>
      <w:r w:rsidRPr="0015244E">
        <w:rPr>
          <w:rFonts w:ascii="Franklin Gothic Book" w:hAnsi="Franklin Gothic Book"/>
          <w:b/>
          <w:bCs/>
          <w:sz w:val="24"/>
          <w:szCs w:val="24"/>
        </w:rPr>
        <w:t>Reporting To:</w:t>
      </w:r>
      <w:r w:rsidR="00EF6372" w:rsidRPr="0015244E">
        <w:rPr>
          <w:rFonts w:ascii="Franklin Gothic Book" w:hAnsi="Franklin Gothic Book"/>
          <w:b/>
          <w:bCs/>
          <w:sz w:val="24"/>
          <w:szCs w:val="24"/>
        </w:rPr>
        <w:t xml:space="preserve"> </w:t>
      </w:r>
      <w:r w:rsidR="00EF6372" w:rsidRPr="0015244E">
        <w:rPr>
          <w:rFonts w:ascii="Franklin Gothic Book" w:hAnsi="Franklin Gothic Book"/>
          <w:b/>
          <w:bCs/>
          <w:sz w:val="24"/>
          <w:szCs w:val="24"/>
        </w:rPr>
        <w:tab/>
      </w:r>
      <w:r w:rsidR="0015244E" w:rsidRPr="0015244E">
        <w:rPr>
          <w:rFonts w:ascii="Franklin Gothic Book" w:hAnsi="Franklin Gothic Book"/>
          <w:b/>
          <w:bCs/>
          <w:sz w:val="24"/>
          <w:szCs w:val="24"/>
        </w:rPr>
        <w:tab/>
      </w:r>
      <w:r w:rsidR="00EF6372" w:rsidRPr="0015244E">
        <w:rPr>
          <w:rFonts w:ascii="Franklin Gothic Book" w:hAnsi="Franklin Gothic Book"/>
          <w:sz w:val="24"/>
          <w:szCs w:val="24"/>
        </w:rPr>
        <w:t>Head of Programmes, MoveForward</w:t>
      </w:r>
      <w:r w:rsidRPr="0015244E">
        <w:rPr>
          <w:rFonts w:ascii="Franklin Gothic Book" w:hAnsi="Franklin Gothic Book"/>
          <w:sz w:val="24"/>
          <w:szCs w:val="24"/>
        </w:rPr>
        <w:br/>
      </w:r>
      <w:r w:rsidRPr="0015244E">
        <w:rPr>
          <w:rFonts w:ascii="Franklin Gothic Book" w:hAnsi="Franklin Gothic Book"/>
          <w:b/>
          <w:bCs/>
          <w:sz w:val="24"/>
          <w:szCs w:val="24"/>
        </w:rPr>
        <w:t>Location:</w:t>
      </w:r>
      <w:r w:rsidR="00EF6372" w:rsidRPr="0015244E">
        <w:rPr>
          <w:rFonts w:ascii="Franklin Gothic Book" w:hAnsi="Franklin Gothic Book"/>
          <w:b/>
          <w:bCs/>
          <w:sz w:val="24"/>
          <w:szCs w:val="24"/>
        </w:rPr>
        <w:tab/>
      </w:r>
      <w:r w:rsidR="0015244E" w:rsidRPr="0015244E">
        <w:rPr>
          <w:rFonts w:ascii="Franklin Gothic Book" w:hAnsi="Franklin Gothic Book"/>
          <w:b/>
          <w:bCs/>
          <w:sz w:val="24"/>
          <w:szCs w:val="24"/>
        </w:rPr>
        <w:tab/>
      </w:r>
      <w:r w:rsidR="00B8085A" w:rsidRPr="0015244E">
        <w:rPr>
          <w:rFonts w:ascii="Franklin Gothic Book" w:hAnsi="Franklin Gothic Book"/>
          <w:sz w:val="24"/>
          <w:szCs w:val="24"/>
        </w:rPr>
        <w:t>Medway</w:t>
      </w:r>
      <w:r w:rsidRPr="0015244E">
        <w:rPr>
          <w:rFonts w:ascii="Franklin Gothic Book" w:hAnsi="Franklin Gothic Book"/>
          <w:sz w:val="24"/>
          <w:szCs w:val="24"/>
        </w:rPr>
        <w:br/>
      </w:r>
      <w:r w:rsidR="00EF6372" w:rsidRPr="0015244E">
        <w:rPr>
          <w:rFonts w:ascii="Franklin Gothic Book" w:hAnsi="Franklin Gothic Book"/>
          <w:b/>
          <w:bCs/>
          <w:sz w:val="24"/>
          <w:szCs w:val="24"/>
        </w:rPr>
        <w:t>Contract:</w:t>
      </w:r>
      <w:r w:rsidR="00EF6372" w:rsidRPr="0015244E">
        <w:rPr>
          <w:rFonts w:ascii="Franklin Gothic Book" w:hAnsi="Franklin Gothic Book"/>
          <w:b/>
          <w:bCs/>
          <w:sz w:val="24"/>
          <w:szCs w:val="24"/>
        </w:rPr>
        <w:tab/>
      </w:r>
      <w:r w:rsidR="0015244E" w:rsidRPr="0015244E">
        <w:rPr>
          <w:rFonts w:ascii="Franklin Gothic Book" w:hAnsi="Franklin Gothic Book"/>
          <w:b/>
          <w:bCs/>
          <w:sz w:val="24"/>
          <w:szCs w:val="24"/>
        </w:rPr>
        <w:tab/>
      </w:r>
      <w:r w:rsidR="00EF6372" w:rsidRPr="0015244E">
        <w:rPr>
          <w:rFonts w:ascii="Franklin Gothic Book" w:hAnsi="Franklin Gothic Book"/>
          <w:sz w:val="24"/>
          <w:szCs w:val="24"/>
        </w:rPr>
        <w:t>Permanent, full</w:t>
      </w:r>
      <w:r w:rsidR="00AF2FD8" w:rsidRPr="0015244E">
        <w:rPr>
          <w:rFonts w:ascii="Franklin Gothic Book" w:hAnsi="Franklin Gothic Book"/>
          <w:sz w:val="24"/>
          <w:szCs w:val="24"/>
        </w:rPr>
        <w:t>-</w:t>
      </w:r>
      <w:r w:rsidR="00EF6372" w:rsidRPr="0015244E">
        <w:rPr>
          <w:rFonts w:ascii="Franklin Gothic Book" w:hAnsi="Franklin Gothic Book"/>
          <w:sz w:val="24"/>
          <w:szCs w:val="24"/>
        </w:rPr>
        <w:t>time (37.5hrs per week)</w:t>
      </w:r>
      <w:r w:rsidR="00EF6372" w:rsidRPr="0015244E">
        <w:rPr>
          <w:rFonts w:ascii="Franklin Gothic Book" w:hAnsi="Franklin Gothic Book"/>
          <w:b/>
          <w:bCs/>
          <w:sz w:val="24"/>
          <w:szCs w:val="24"/>
        </w:rPr>
        <w:br/>
        <w:t>Starting s</w:t>
      </w:r>
      <w:r w:rsidRPr="0015244E">
        <w:rPr>
          <w:rFonts w:ascii="Franklin Gothic Book" w:hAnsi="Franklin Gothic Book"/>
          <w:b/>
          <w:bCs/>
          <w:sz w:val="24"/>
          <w:szCs w:val="24"/>
        </w:rPr>
        <w:t>alary:</w:t>
      </w:r>
      <w:r w:rsidR="0015244E" w:rsidRPr="0015244E">
        <w:rPr>
          <w:rFonts w:ascii="Franklin Gothic Book" w:hAnsi="Franklin Gothic Book"/>
          <w:b/>
          <w:bCs/>
          <w:sz w:val="24"/>
          <w:szCs w:val="24"/>
        </w:rPr>
        <w:tab/>
      </w:r>
      <w:r w:rsidR="0015244E">
        <w:rPr>
          <w:rFonts w:ascii="Franklin Gothic Book" w:hAnsi="Franklin Gothic Book"/>
          <w:b/>
          <w:bCs/>
          <w:sz w:val="24"/>
          <w:szCs w:val="24"/>
        </w:rPr>
        <w:t>£</w:t>
      </w:r>
      <w:r w:rsidR="0015244E" w:rsidRPr="0015244E">
        <w:rPr>
          <w:rFonts w:ascii="Franklin Gothic Book" w:hAnsi="Franklin Gothic Book"/>
          <w:sz w:val="24"/>
          <w:szCs w:val="24"/>
        </w:rPr>
        <w:t>31,555</w:t>
      </w:r>
      <w:r w:rsidR="0015244E" w:rsidRPr="0015244E">
        <w:rPr>
          <w:rFonts w:ascii="Franklin Gothic Book" w:hAnsi="Franklin Gothic Book"/>
          <w:sz w:val="24"/>
          <w:szCs w:val="24"/>
        </w:rPr>
        <w:br/>
      </w:r>
      <w:r w:rsidR="00EF6372" w:rsidRPr="0015244E">
        <w:rPr>
          <w:rFonts w:ascii="Franklin Gothic Book" w:hAnsi="Franklin Gothic Book"/>
          <w:b/>
          <w:bCs/>
          <w:sz w:val="24"/>
          <w:szCs w:val="24"/>
        </w:rPr>
        <w:t xml:space="preserve">Start </w:t>
      </w:r>
      <w:r w:rsidR="0031531D" w:rsidRPr="0015244E">
        <w:rPr>
          <w:rFonts w:ascii="Franklin Gothic Book" w:hAnsi="Franklin Gothic Book"/>
          <w:b/>
          <w:bCs/>
          <w:sz w:val="24"/>
          <w:szCs w:val="24"/>
        </w:rPr>
        <w:t>d</w:t>
      </w:r>
      <w:r w:rsidR="00EF6372" w:rsidRPr="0015244E">
        <w:rPr>
          <w:rFonts w:ascii="Franklin Gothic Book" w:hAnsi="Franklin Gothic Book"/>
          <w:b/>
          <w:bCs/>
          <w:sz w:val="24"/>
          <w:szCs w:val="24"/>
        </w:rPr>
        <w:t>ate:</w:t>
      </w:r>
      <w:r w:rsidR="00EF6372" w:rsidRPr="0015244E">
        <w:rPr>
          <w:rFonts w:ascii="Franklin Gothic Book" w:hAnsi="Franklin Gothic Book"/>
          <w:b/>
          <w:bCs/>
          <w:sz w:val="24"/>
          <w:szCs w:val="24"/>
        </w:rPr>
        <w:tab/>
      </w:r>
      <w:r w:rsidR="0015244E" w:rsidRPr="0015244E">
        <w:rPr>
          <w:rFonts w:ascii="Franklin Gothic Book" w:hAnsi="Franklin Gothic Book"/>
          <w:b/>
          <w:bCs/>
          <w:sz w:val="24"/>
          <w:szCs w:val="24"/>
        </w:rPr>
        <w:tab/>
      </w:r>
      <w:r w:rsidR="00157A69" w:rsidRPr="0015244E">
        <w:rPr>
          <w:rFonts w:ascii="Franklin Gothic Book" w:hAnsi="Franklin Gothic Book"/>
          <w:sz w:val="24"/>
          <w:szCs w:val="24"/>
        </w:rPr>
        <w:t>As soon as possible</w:t>
      </w:r>
    </w:p>
    <w:p w14:paraId="4FC077BB" w14:textId="28BD46C6" w:rsidR="00C32399" w:rsidRPr="003C630B" w:rsidRDefault="004A0AAB" w:rsidP="00955EDA">
      <w:pPr>
        <w:spacing w:line="276" w:lineRule="auto"/>
        <w:rPr>
          <w:rFonts w:ascii="Franklin Gothic Book" w:hAnsi="Franklin Gothic Book"/>
          <w:b/>
          <w:bCs/>
        </w:rPr>
      </w:pPr>
      <w:r w:rsidRPr="003C630B">
        <w:rPr>
          <w:rFonts w:ascii="Franklin Gothic Book" w:hAnsi="Franklin Gothic Book"/>
          <w:b/>
          <w:bCs/>
        </w:rPr>
        <w:t xml:space="preserve">Interested applicants are invited to email </w:t>
      </w:r>
      <w:hyperlink r:id="rId11" w:history="1">
        <w:r w:rsidRPr="003C630B">
          <w:rPr>
            <w:rStyle w:val="Hyperlink"/>
            <w:rFonts w:ascii="Franklin Gothic Book" w:hAnsi="Franklin Gothic Book"/>
            <w:b/>
            <w:bCs/>
          </w:rPr>
          <w:t>jobs@thinkforward.org.uk</w:t>
        </w:r>
      </w:hyperlink>
      <w:r w:rsidRPr="003C630B">
        <w:rPr>
          <w:rFonts w:ascii="Franklin Gothic Book" w:hAnsi="Franklin Gothic Book"/>
          <w:b/>
          <w:bCs/>
        </w:rPr>
        <w:t xml:space="preserve"> </w:t>
      </w:r>
      <w:r w:rsidR="00C33D7B" w:rsidRPr="003C630B">
        <w:rPr>
          <w:rFonts w:ascii="Franklin Gothic Book" w:hAnsi="Franklin Gothic Book"/>
          <w:b/>
          <w:bCs/>
        </w:rPr>
        <w:t xml:space="preserve">by </w:t>
      </w:r>
      <w:r w:rsidR="00C32399" w:rsidRPr="003C630B">
        <w:rPr>
          <w:rFonts w:ascii="Franklin Gothic Book" w:hAnsi="Franklin Gothic Book"/>
          <w:b/>
          <w:bCs/>
        </w:rPr>
        <w:t xml:space="preserve">9am on </w:t>
      </w:r>
      <w:r w:rsidR="0015244E" w:rsidRPr="003C630B">
        <w:rPr>
          <w:rFonts w:ascii="Franklin Gothic Book" w:hAnsi="Franklin Gothic Book"/>
          <w:b/>
          <w:bCs/>
        </w:rPr>
        <w:t>2</w:t>
      </w:r>
      <w:r w:rsidR="00C32399" w:rsidRPr="003C630B">
        <w:rPr>
          <w:rFonts w:ascii="Franklin Gothic Book" w:hAnsi="Franklin Gothic Book"/>
          <w:b/>
          <w:bCs/>
        </w:rPr>
        <w:t>9</w:t>
      </w:r>
      <w:r w:rsidR="0015244E" w:rsidRPr="003C630B">
        <w:rPr>
          <w:rFonts w:ascii="Franklin Gothic Book" w:hAnsi="Franklin Gothic Book"/>
          <w:b/>
          <w:bCs/>
          <w:vertAlign w:val="superscript"/>
        </w:rPr>
        <w:t>TH</w:t>
      </w:r>
      <w:r w:rsidR="0015244E" w:rsidRPr="003C630B">
        <w:rPr>
          <w:rFonts w:ascii="Franklin Gothic Book" w:hAnsi="Franklin Gothic Book"/>
          <w:b/>
          <w:bCs/>
        </w:rPr>
        <w:t xml:space="preserve"> March</w:t>
      </w:r>
      <w:r w:rsidR="00B8085A" w:rsidRPr="003C630B">
        <w:rPr>
          <w:rFonts w:ascii="Franklin Gothic Book" w:hAnsi="Franklin Gothic Book"/>
          <w:b/>
          <w:bCs/>
        </w:rPr>
        <w:t xml:space="preserve"> </w:t>
      </w:r>
      <w:r w:rsidR="008A4C60" w:rsidRPr="003C630B">
        <w:rPr>
          <w:rFonts w:ascii="Franklin Gothic Book" w:hAnsi="Franklin Gothic Book"/>
          <w:b/>
          <w:bCs/>
        </w:rPr>
        <w:t>with your CV and covering letter outlining your experience and suitability for the role.  Ea</w:t>
      </w:r>
      <w:r w:rsidR="00C33D7B" w:rsidRPr="003C630B">
        <w:rPr>
          <w:rFonts w:ascii="Franklin Gothic Book" w:hAnsi="Franklin Gothic Book"/>
          <w:b/>
          <w:bCs/>
        </w:rPr>
        <w:t>rly applications are encouraged as we are keen to recruit into this role</w:t>
      </w:r>
      <w:r w:rsidR="002F48E6" w:rsidRPr="003C630B">
        <w:rPr>
          <w:rFonts w:ascii="Franklin Gothic Book" w:hAnsi="Franklin Gothic Book"/>
          <w:b/>
          <w:bCs/>
        </w:rPr>
        <w:t xml:space="preserve"> within the next few weeks. </w:t>
      </w:r>
      <w:r w:rsidR="002078F7" w:rsidRPr="003C630B">
        <w:rPr>
          <w:rFonts w:ascii="Franklin Gothic Book" w:hAnsi="Franklin Gothic Book"/>
          <w:b/>
          <w:bCs/>
        </w:rPr>
        <w:t xml:space="preserve"> </w:t>
      </w:r>
    </w:p>
    <w:p w14:paraId="11A4C6D2" w14:textId="77777777" w:rsidR="00C32399" w:rsidRPr="003C630B" w:rsidRDefault="00C32399" w:rsidP="00C32399">
      <w:pPr>
        <w:spacing w:line="276" w:lineRule="auto"/>
        <w:rPr>
          <w:rFonts w:ascii="Franklin Gothic Book" w:hAnsi="Franklin Gothic Book"/>
        </w:rPr>
      </w:pPr>
      <w:r w:rsidRPr="003C630B">
        <w:rPr>
          <w:rFonts w:ascii="Franklin Gothic Book" w:hAnsi="Franklin Gothic Book"/>
        </w:rPr>
        <w:t>Benefits: 4.5% employer pension contribution, 25 days annual leave with additional office closure days at Christmas, two paid volunteer days, commitment to CPD, employee assistance programme, rewards programme, wellbeing focus, special leave opportunities, season ticket loan, cycle to work scheme.</w:t>
      </w:r>
    </w:p>
    <w:p w14:paraId="6985852E" w14:textId="0E167882" w:rsidR="000151AB" w:rsidRDefault="00955EDA" w:rsidP="00157A69">
      <w:pPr>
        <w:spacing w:line="276" w:lineRule="auto"/>
        <w:rPr>
          <w:rFonts w:ascii="Franklin Gothic Book" w:hAnsi="Franklin Gothic Book"/>
        </w:rPr>
      </w:pPr>
      <w:r w:rsidRPr="007E299C">
        <w:rPr>
          <w:rFonts w:ascii="Franklin Gothic Book" w:hAnsi="Franklin Gothic Book"/>
          <w:b/>
          <w:bCs/>
          <w:sz w:val="24"/>
          <w:szCs w:val="24"/>
        </w:rPr>
        <w:t xml:space="preserve">Overview of </w:t>
      </w:r>
      <w:r w:rsidR="00157A69" w:rsidRPr="007E299C">
        <w:rPr>
          <w:rFonts w:ascii="Franklin Gothic Book" w:hAnsi="Franklin Gothic Book"/>
          <w:b/>
          <w:bCs/>
          <w:sz w:val="24"/>
          <w:szCs w:val="24"/>
        </w:rPr>
        <w:t>Think</w:t>
      </w:r>
      <w:r w:rsidRPr="007E299C">
        <w:rPr>
          <w:rFonts w:ascii="Franklin Gothic Book" w:hAnsi="Franklin Gothic Book"/>
          <w:b/>
          <w:bCs/>
          <w:sz w:val="24"/>
          <w:szCs w:val="24"/>
        </w:rPr>
        <w:t>Forward:</w:t>
      </w:r>
      <w:r w:rsidR="00C520D3" w:rsidRPr="007E299C">
        <w:rPr>
          <w:rFonts w:ascii="Franklin Gothic Book" w:hAnsi="Franklin Gothic Book"/>
          <w:sz w:val="24"/>
          <w:szCs w:val="24"/>
        </w:rPr>
        <w:br/>
      </w:r>
      <w:r w:rsidR="00157A69" w:rsidRPr="00BF59CC">
        <w:rPr>
          <w:rFonts w:ascii="Franklin Gothic Book" w:hAnsi="Franklin Gothic Book"/>
        </w:rPr>
        <w:t xml:space="preserve">ThinkForward delivers </w:t>
      </w:r>
      <w:r w:rsidRPr="00BF59CC">
        <w:rPr>
          <w:rFonts w:ascii="Franklin Gothic Book" w:hAnsi="Franklin Gothic Book"/>
        </w:rPr>
        <w:t>breakthrough coaching programme</w:t>
      </w:r>
      <w:r w:rsidR="00157A69" w:rsidRPr="00BF59CC">
        <w:rPr>
          <w:rFonts w:ascii="Franklin Gothic Book" w:hAnsi="Franklin Gothic Book"/>
        </w:rPr>
        <w:t xml:space="preserve">s which support </w:t>
      </w:r>
      <w:r w:rsidRPr="00BF59CC">
        <w:rPr>
          <w:rFonts w:ascii="Franklin Gothic Book" w:hAnsi="Franklin Gothic Book"/>
        </w:rPr>
        <w:t xml:space="preserve">young people </w:t>
      </w:r>
      <w:r w:rsidR="00157A69" w:rsidRPr="00BF59CC">
        <w:rPr>
          <w:rFonts w:ascii="Franklin Gothic Book" w:hAnsi="Franklin Gothic Book"/>
        </w:rPr>
        <w:t xml:space="preserve">into employment. The DFN-MoveForward programme works with young people </w:t>
      </w:r>
      <w:r w:rsidR="00B8085A" w:rsidRPr="00BF59CC">
        <w:rPr>
          <w:rFonts w:ascii="Franklin Gothic Book" w:hAnsi="Franklin Gothic Book"/>
        </w:rPr>
        <w:t>with mild to moderate learning disabilities</w:t>
      </w:r>
      <w:r w:rsidR="00157A69" w:rsidRPr="00BF59CC">
        <w:rPr>
          <w:rFonts w:ascii="Franklin Gothic Book" w:hAnsi="Franklin Gothic Book"/>
        </w:rPr>
        <w:t xml:space="preserve">, helping them and those around them develop the aspirations, experience, </w:t>
      </w:r>
      <w:proofErr w:type="gramStart"/>
      <w:r w:rsidR="00BF59CC" w:rsidRPr="00BF59CC">
        <w:rPr>
          <w:rFonts w:ascii="Franklin Gothic Book" w:hAnsi="Franklin Gothic Book"/>
        </w:rPr>
        <w:t>skills</w:t>
      </w:r>
      <w:proofErr w:type="gramEnd"/>
      <w:r w:rsidR="00157A69" w:rsidRPr="00BF59CC">
        <w:rPr>
          <w:rFonts w:ascii="Franklin Gothic Book" w:hAnsi="Franklin Gothic Book"/>
        </w:rPr>
        <w:t xml:space="preserve"> and mindset needed to sustain employment. Job coaches </w:t>
      </w:r>
      <w:r w:rsidRPr="00BF59CC">
        <w:rPr>
          <w:rFonts w:ascii="Franklin Gothic Book" w:hAnsi="Franklin Gothic Book"/>
        </w:rPr>
        <w:t>offered one-to-one support</w:t>
      </w:r>
      <w:r w:rsidR="00157A69" w:rsidRPr="00BF59CC">
        <w:rPr>
          <w:rFonts w:ascii="Franklin Gothic Book" w:hAnsi="Franklin Gothic Book"/>
        </w:rPr>
        <w:t xml:space="preserve">, </w:t>
      </w:r>
      <w:r w:rsidRPr="00BF59CC">
        <w:rPr>
          <w:rFonts w:ascii="Franklin Gothic Book" w:hAnsi="Franklin Gothic Book"/>
        </w:rPr>
        <w:t>helping them overcome challenges and linking them to r</w:t>
      </w:r>
      <w:r w:rsidR="0015244E">
        <w:rPr>
          <w:rFonts w:ascii="Franklin Gothic Book" w:hAnsi="Franklin Gothic Book"/>
        </w:rPr>
        <w:t>e</w:t>
      </w:r>
      <w:r w:rsidRPr="00BF59CC">
        <w:rPr>
          <w:rFonts w:ascii="Franklin Gothic Book" w:hAnsi="Franklin Gothic Book"/>
        </w:rPr>
        <w:t>ady for work activities provided by businesses</w:t>
      </w:r>
      <w:r w:rsidR="00157A69" w:rsidRPr="00BF59CC">
        <w:rPr>
          <w:rFonts w:ascii="Franklin Gothic Book" w:hAnsi="Franklin Gothic Book"/>
        </w:rPr>
        <w:t xml:space="preserve"> partners</w:t>
      </w:r>
      <w:r w:rsidRPr="00BF59CC">
        <w:rPr>
          <w:rFonts w:ascii="Franklin Gothic Book" w:hAnsi="Franklin Gothic Book"/>
        </w:rPr>
        <w:t>.</w:t>
      </w:r>
    </w:p>
    <w:bookmarkEnd w:id="0"/>
    <w:p w14:paraId="69EFF42C" w14:textId="6286C1FC" w:rsidR="00BF59CC" w:rsidRDefault="00955EDA" w:rsidP="0015244E">
      <w:pPr>
        <w:spacing w:line="276" w:lineRule="auto"/>
        <w:rPr>
          <w:rFonts w:ascii="Franklin Gothic Book" w:hAnsi="Franklin Gothic Book"/>
        </w:rPr>
      </w:pPr>
      <w:r w:rsidRPr="007E299C">
        <w:rPr>
          <w:rFonts w:ascii="Franklin Gothic Book" w:hAnsi="Franklin Gothic Book"/>
          <w:b/>
          <w:bCs/>
          <w:sz w:val="24"/>
          <w:szCs w:val="24"/>
        </w:rPr>
        <w:t xml:space="preserve">Purpose of the </w:t>
      </w:r>
      <w:r w:rsidR="00AF2FD8" w:rsidRPr="007E299C">
        <w:rPr>
          <w:rFonts w:ascii="Franklin Gothic Book" w:hAnsi="Franklin Gothic Book"/>
          <w:b/>
          <w:bCs/>
          <w:sz w:val="24"/>
          <w:szCs w:val="24"/>
        </w:rPr>
        <w:t>r</w:t>
      </w:r>
      <w:r w:rsidRPr="007E299C">
        <w:rPr>
          <w:rFonts w:ascii="Franklin Gothic Book" w:hAnsi="Franklin Gothic Book"/>
          <w:b/>
          <w:bCs/>
          <w:sz w:val="24"/>
          <w:szCs w:val="24"/>
        </w:rPr>
        <w:t xml:space="preserve">ole: </w:t>
      </w:r>
      <w:r w:rsidR="0015244E">
        <w:rPr>
          <w:rFonts w:ascii="Franklin Gothic Book" w:hAnsi="Franklin Gothic Book"/>
          <w:b/>
          <w:bCs/>
          <w:sz w:val="24"/>
          <w:szCs w:val="24"/>
        </w:rPr>
        <w:br/>
      </w:r>
      <w:r w:rsidR="00157A69" w:rsidRPr="007E299C">
        <w:rPr>
          <w:rFonts w:ascii="Franklin Gothic Book" w:hAnsi="Franklin Gothic Book"/>
          <w:b/>
          <w:bCs/>
          <w:sz w:val="24"/>
          <w:szCs w:val="24"/>
        </w:rPr>
        <w:br/>
      </w:r>
      <w:r w:rsidR="00BF59CC" w:rsidRPr="00BF59CC">
        <w:rPr>
          <w:rFonts w:ascii="Franklin Gothic Book" w:hAnsi="Franklin Gothic Book"/>
        </w:rPr>
        <w:t>The role has three ma</w:t>
      </w:r>
      <w:r w:rsidR="00CA5017">
        <w:rPr>
          <w:rFonts w:ascii="Franklin Gothic Book" w:hAnsi="Franklin Gothic Book"/>
        </w:rPr>
        <w:t>in areas of responsibility:</w:t>
      </w:r>
    </w:p>
    <w:p w14:paraId="38990632" w14:textId="6D57B103" w:rsidR="00CA5017" w:rsidRPr="00383BB4" w:rsidRDefault="00CA5017" w:rsidP="00972401">
      <w:pPr>
        <w:rPr>
          <w:rFonts w:ascii="Franklin Gothic Book" w:hAnsi="Franklin Gothic Book"/>
        </w:rPr>
      </w:pPr>
      <w:r w:rsidRPr="00383BB4">
        <w:rPr>
          <w:rFonts w:ascii="Franklin Gothic Book" w:hAnsi="Franklin Gothic Book"/>
          <w:b/>
          <w:bCs/>
        </w:rPr>
        <w:t>1| Managing a caseload</w:t>
      </w:r>
      <w:r w:rsidRPr="00383BB4">
        <w:rPr>
          <w:rFonts w:ascii="Franklin Gothic Book" w:hAnsi="Franklin Gothic Book"/>
        </w:rPr>
        <w:t xml:space="preserve"> of young people into employment</w:t>
      </w:r>
    </w:p>
    <w:p w14:paraId="66B03ED5" w14:textId="204C6CF8" w:rsidR="00CA5017" w:rsidRPr="00383BB4" w:rsidRDefault="00CA5017" w:rsidP="00972401">
      <w:pPr>
        <w:rPr>
          <w:rFonts w:ascii="Franklin Gothic Book" w:hAnsi="Franklin Gothic Book"/>
        </w:rPr>
      </w:pPr>
      <w:r w:rsidRPr="00383BB4">
        <w:rPr>
          <w:rFonts w:ascii="Franklin Gothic Book" w:hAnsi="Franklin Gothic Book"/>
          <w:b/>
          <w:bCs/>
        </w:rPr>
        <w:t>2| Fostering business partnerships</w:t>
      </w:r>
      <w:r w:rsidRPr="00383BB4">
        <w:rPr>
          <w:rFonts w:ascii="Franklin Gothic Book" w:hAnsi="Franklin Gothic Book"/>
        </w:rPr>
        <w:t xml:space="preserve"> which generate opportunities for young people</w:t>
      </w:r>
    </w:p>
    <w:p w14:paraId="705248C1" w14:textId="62512B43" w:rsidR="00CA5017" w:rsidRPr="00383BB4" w:rsidRDefault="00CA5017" w:rsidP="00972401">
      <w:pPr>
        <w:rPr>
          <w:rFonts w:ascii="Franklin Gothic Book" w:hAnsi="Franklin Gothic Book"/>
        </w:rPr>
      </w:pPr>
      <w:r w:rsidRPr="00383BB4">
        <w:rPr>
          <w:rFonts w:ascii="Franklin Gothic Book" w:hAnsi="Franklin Gothic Book"/>
          <w:b/>
          <w:bCs/>
        </w:rPr>
        <w:t>3| running ‘Ready for Work’ activities</w:t>
      </w:r>
      <w:r w:rsidRPr="00383BB4">
        <w:rPr>
          <w:rFonts w:ascii="Franklin Gothic Book" w:hAnsi="Franklin Gothic Book"/>
        </w:rPr>
        <w:t>, providing young people with experiences which build their confidence and skills to equip them for work</w:t>
      </w:r>
    </w:p>
    <w:p w14:paraId="52A38E92" w14:textId="03A3C64B" w:rsidR="000151AB" w:rsidRPr="00383BB4" w:rsidRDefault="0015244E" w:rsidP="000151AB">
      <w:pPr>
        <w:rPr>
          <w:rFonts w:ascii="Franklin Gothic Book" w:hAnsi="Franklin Gothic Book"/>
        </w:rPr>
      </w:pPr>
      <w:r>
        <w:rPr>
          <w:rFonts w:ascii="Franklin Gothic Book" w:hAnsi="Franklin Gothic Book"/>
          <w:b/>
          <w:bCs/>
          <w:sz w:val="24"/>
          <w:szCs w:val="24"/>
        </w:rPr>
        <w:br/>
      </w:r>
      <w:r w:rsidR="00972401" w:rsidRPr="007E299C">
        <w:rPr>
          <w:rFonts w:ascii="Franklin Gothic Book" w:hAnsi="Franklin Gothic Book"/>
          <w:b/>
          <w:bCs/>
          <w:sz w:val="24"/>
          <w:szCs w:val="24"/>
        </w:rPr>
        <w:t xml:space="preserve">Key </w:t>
      </w:r>
      <w:r w:rsidR="00AF2FD8" w:rsidRPr="007E299C">
        <w:rPr>
          <w:rFonts w:ascii="Franklin Gothic Book" w:hAnsi="Franklin Gothic Book"/>
          <w:b/>
          <w:bCs/>
          <w:sz w:val="24"/>
          <w:szCs w:val="24"/>
        </w:rPr>
        <w:t>r</w:t>
      </w:r>
      <w:r w:rsidR="00972401" w:rsidRPr="007E299C">
        <w:rPr>
          <w:rFonts w:ascii="Franklin Gothic Book" w:hAnsi="Franklin Gothic Book"/>
          <w:b/>
          <w:bCs/>
          <w:sz w:val="24"/>
          <w:szCs w:val="24"/>
        </w:rPr>
        <w:t>esponsibilities:</w:t>
      </w:r>
      <w:r>
        <w:rPr>
          <w:rFonts w:ascii="Franklin Gothic Book" w:hAnsi="Franklin Gothic Book"/>
          <w:b/>
          <w:bCs/>
          <w:sz w:val="24"/>
          <w:szCs w:val="24"/>
        </w:rPr>
        <w:br/>
      </w:r>
      <w:r w:rsidR="00157A69" w:rsidRPr="007E299C">
        <w:rPr>
          <w:rFonts w:ascii="Franklin Gothic Book" w:hAnsi="Franklin Gothic Book"/>
          <w:b/>
          <w:bCs/>
          <w:sz w:val="24"/>
          <w:szCs w:val="24"/>
        </w:rPr>
        <w:br/>
      </w:r>
      <w:r w:rsidR="000151AB" w:rsidRPr="00383BB4">
        <w:rPr>
          <w:rFonts w:ascii="Franklin Gothic Book" w:hAnsi="Franklin Gothic Book"/>
          <w:b/>
          <w:bCs/>
        </w:rPr>
        <w:t>1| Managing a caseload</w:t>
      </w:r>
      <w:r w:rsidR="000151AB" w:rsidRPr="00383BB4">
        <w:rPr>
          <w:rFonts w:ascii="Franklin Gothic Book" w:hAnsi="Franklin Gothic Book"/>
        </w:rPr>
        <w:t xml:space="preserve"> of young people into employment</w:t>
      </w:r>
    </w:p>
    <w:p w14:paraId="43883AF2" w14:textId="311F6E4D" w:rsidR="000151AB" w:rsidRPr="0015244E" w:rsidRDefault="000151AB" w:rsidP="0015244E">
      <w:pPr>
        <w:pStyle w:val="ListParagraph"/>
        <w:numPr>
          <w:ilvl w:val="0"/>
          <w:numId w:val="26"/>
        </w:numPr>
        <w:rPr>
          <w:rFonts w:ascii="Franklin Gothic Book" w:hAnsi="Franklin Gothic Book"/>
        </w:rPr>
      </w:pPr>
      <w:r w:rsidRPr="0015244E">
        <w:rPr>
          <w:rFonts w:ascii="Franklin Gothic Book" w:hAnsi="Franklin Gothic Book"/>
        </w:rPr>
        <w:t>Work with a caseload of around 35 young people with moderate cognitive and/or communication learning difficulties across the region, with the aim of securing sustainable long-term employment.</w:t>
      </w:r>
    </w:p>
    <w:p w14:paraId="49E67F75" w14:textId="0A22247B" w:rsidR="000151AB" w:rsidRPr="0015244E" w:rsidRDefault="000151AB" w:rsidP="0015244E">
      <w:pPr>
        <w:pStyle w:val="ListParagraph"/>
        <w:numPr>
          <w:ilvl w:val="0"/>
          <w:numId w:val="26"/>
        </w:numPr>
        <w:rPr>
          <w:rFonts w:ascii="Franklin Gothic Book" w:hAnsi="Franklin Gothic Book"/>
        </w:rPr>
      </w:pPr>
      <w:r w:rsidRPr="0015244E">
        <w:rPr>
          <w:rFonts w:ascii="Franklin Gothic Book" w:hAnsi="Franklin Gothic Book"/>
        </w:rPr>
        <w:t>Deliver the range of programme interventions</w:t>
      </w:r>
      <w:r w:rsidR="000F5EE0" w:rsidRPr="0015244E">
        <w:rPr>
          <w:rFonts w:ascii="Franklin Gothic Book" w:hAnsi="Franklin Gothic Book"/>
        </w:rPr>
        <w:t xml:space="preserve"> with high quality and impact</w:t>
      </w:r>
      <w:r w:rsidRPr="0015244E">
        <w:rPr>
          <w:rFonts w:ascii="Franklin Gothic Book" w:hAnsi="Franklin Gothic Book"/>
        </w:rPr>
        <w:t xml:space="preserve"> </w:t>
      </w:r>
      <w:r w:rsidR="000F5EE0" w:rsidRPr="0015244E">
        <w:rPr>
          <w:rFonts w:ascii="Franklin Gothic Book" w:hAnsi="Franklin Gothic Book"/>
        </w:rPr>
        <w:t xml:space="preserve">– this </w:t>
      </w:r>
      <w:r w:rsidRPr="0015244E">
        <w:rPr>
          <w:rFonts w:ascii="Franklin Gothic Book" w:hAnsi="Franklin Gothic Book"/>
        </w:rPr>
        <w:t>includ</w:t>
      </w:r>
      <w:r w:rsidR="000F5EE0" w:rsidRPr="0015244E">
        <w:rPr>
          <w:rFonts w:ascii="Franklin Gothic Book" w:hAnsi="Franklin Gothic Book"/>
        </w:rPr>
        <w:t>es</w:t>
      </w:r>
      <w:r w:rsidRPr="0015244E">
        <w:rPr>
          <w:rFonts w:ascii="Franklin Gothic Book" w:hAnsi="Franklin Gothic Book"/>
        </w:rPr>
        <w:t xml:space="preserve"> one-to-one coaching, parental engagement, Ready for Work events</w:t>
      </w:r>
      <w:r w:rsidR="000F5EE0" w:rsidRPr="0015244E">
        <w:rPr>
          <w:rFonts w:ascii="Franklin Gothic Book" w:hAnsi="Franklin Gothic Book"/>
        </w:rPr>
        <w:t xml:space="preserve">, with a transition into employment focus for those who are not in Education, Employment or Training (NEET) </w:t>
      </w:r>
      <w:r w:rsidRPr="0015244E">
        <w:rPr>
          <w:rFonts w:ascii="Franklin Gothic Book" w:hAnsi="Franklin Gothic Book"/>
        </w:rPr>
        <w:t xml:space="preserve">and </w:t>
      </w:r>
      <w:r w:rsidR="000F5EE0" w:rsidRPr="0015244E">
        <w:rPr>
          <w:rFonts w:ascii="Franklin Gothic Book" w:hAnsi="Franklin Gothic Book"/>
        </w:rPr>
        <w:t>work readiness development for those who are in Further Education</w:t>
      </w:r>
    </w:p>
    <w:p w14:paraId="7C81A8FA" w14:textId="4F1A76C1" w:rsidR="000F5EE0" w:rsidRPr="0015244E" w:rsidRDefault="000F5EE0" w:rsidP="0015244E">
      <w:pPr>
        <w:pStyle w:val="ListParagraph"/>
        <w:numPr>
          <w:ilvl w:val="0"/>
          <w:numId w:val="26"/>
        </w:numPr>
        <w:rPr>
          <w:rFonts w:ascii="Franklin Gothic Book" w:hAnsi="Franklin Gothic Book"/>
        </w:rPr>
      </w:pPr>
      <w:r w:rsidRPr="0015244E">
        <w:rPr>
          <w:rFonts w:ascii="Franklin Gothic Book" w:hAnsi="Franklin Gothic Book"/>
        </w:rPr>
        <w:t>Work to stretching targets around NEET young people securing and sustaining employment</w:t>
      </w:r>
    </w:p>
    <w:p w14:paraId="752F77C6" w14:textId="7AF3F818" w:rsidR="000151AB" w:rsidRPr="0015244E" w:rsidRDefault="000151AB" w:rsidP="0015244E">
      <w:pPr>
        <w:pStyle w:val="ListParagraph"/>
        <w:numPr>
          <w:ilvl w:val="0"/>
          <w:numId w:val="26"/>
        </w:numPr>
        <w:rPr>
          <w:rFonts w:ascii="Franklin Gothic Book" w:hAnsi="Franklin Gothic Book"/>
        </w:rPr>
      </w:pPr>
      <w:r w:rsidRPr="0015244E">
        <w:rPr>
          <w:rFonts w:ascii="Franklin Gothic Book" w:hAnsi="Franklin Gothic Book"/>
        </w:rPr>
        <w:t xml:space="preserve">Partner with </w:t>
      </w:r>
      <w:r w:rsidR="007E299C" w:rsidRPr="0015244E">
        <w:rPr>
          <w:rFonts w:ascii="Franklin Gothic Book" w:hAnsi="Franklin Gothic Book"/>
        </w:rPr>
        <w:t xml:space="preserve">college staff, Supported Internship providers, and parents (as applicable) </w:t>
      </w:r>
      <w:r w:rsidRPr="0015244E">
        <w:rPr>
          <w:rFonts w:ascii="Franklin Gothic Book" w:hAnsi="Franklin Gothic Book"/>
        </w:rPr>
        <w:t xml:space="preserve">to </w:t>
      </w:r>
      <w:r w:rsidR="007E299C" w:rsidRPr="0015244E">
        <w:rPr>
          <w:rFonts w:ascii="Franklin Gothic Book" w:hAnsi="Franklin Gothic Book"/>
        </w:rPr>
        <w:t>provide a coordinated support package for young people</w:t>
      </w:r>
    </w:p>
    <w:p w14:paraId="26005CC6" w14:textId="36DB83EE" w:rsidR="00972401" w:rsidRPr="0015244E" w:rsidRDefault="00972401" w:rsidP="0015244E">
      <w:pPr>
        <w:pStyle w:val="ListParagraph"/>
        <w:numPr>
          <w:ilvl w:val="0"/>
          <w:numId w:val="26"/>
        </w:numPr>
        <w:rPr>
          <w:rFonts w:ascii="Franklin Gothic Book" w:hAnsi="Franklin Gothic Book"/>
        </w:rPr>
      </w:pPr>
      <w:r w:rsidRPr="0015244E">
        <w:rPr>
          <w:rFonts w:ascii="Franklin Gothic Book" w:hAnsi="Franklin Gothic Book"/>
        </w:rPr>
        <w:t>Support young people to engage with opportunities provided by employers and partner charities</w:t>
      </w:r>
    </w:p>
    <w:p w14:paraId="756B3CF5" w14:textId="278426E4" w:rsidR="00972401" w:rsidRPr="0015244E" w:rsidRDefault="00972401" w:rsidP="0015244E">
      <w:pPr>
        <w:pStyle w:val="ListParagraph"/>
        <w:numPr>
          <w:ilvl w:val="0"/>
          <w:numId w:val="26"/>
        </w:numPr>
        <w:rPr>
          <w:rFonts w:ascii="Franklin Gothic Book" w:hAnsi="Franklin Gothic Book"/>
        </w:rPr>
      </w:pPr>
      <w:r w:rsidRPr="0015244E">
        <w:rPr>
          <w:rFonts w:ascii="Franklin Gothic Book" w:hAnsi="Franklin Gothic Book"/>
        </w:rPr>
        <w:t>Document and evidence all work and use data to provide the most effective support with young people</w:t>
      </w:r>
    </w:p>
    <w:p w14:paraId="6E865D73" w14:textId="4F609F15" w:rsidR="00972401" w:rsidRPr="0015244E" w:rsidRDefault="00972401" w:rsidP="0015244E">
      <w:pPr>
        <w:pStyle w:val="ListParagraph"/>
        <w:numPr>
          <w:ilvl w:val="0"/>
          <w:numId w:val="26"/>
        </w:numPr>
        <w:rPr>
          <w:rFonts w:ascii="Franklin Gothic Book" w:hAnsi="Franklin Gothic Book"/>
        </w:rPr>
      </w:pPr>
      <w:r w:rsidRPr="0015244E">
        <w:rPr>
          <w:rFonts w:ascii="Franklin Gothic Book" w:hAnsi="Franklin Gothic Book"/>
        </w:rPr>
        <w:t xml:space="preserve">Establish a coordinated </w:t>
      </w:r>
      <w:r w:rsidR="007E299C" w:rsidRPr="0015244E">
        <w:rPr>
          <w:rFonts w:ascii="Franklin Gothic Book" w:hAnsi="Franklin Gothic Book"/>
        </w:rPr>
        <w:t xml:space="preserve">approach to </w:t>
      </w:r>
      <w:r w:rsidRPr="0015244E">
        <w:rPr>
          <w:rFonts w:ascii="Franklin Gothic Book" w:hAnsi="Franklin Gothic Book"/>
        </w:rPr>
        <w:t>share learning, contacts and volunteering/</w:t>
      </w:r>
      <w:r w:rsidR="007E299C" w:rsidRPr="0015244E">
        <w:rPr>
          <w:rFonts w:ascii="Franklin Gothic Book" w:hAnsi="Franklin Gothic Book"/>
        </w:rPr>
        <w:t xml:space="preserve"> </w:t>
      </w:r>
      <w:r w:rsidRPr="0015244E">
        <w:rPr>
          <w:rFonts w:ascii="Franklin Gothic Book" w:hAnsi="Franklin Gothic Book"/>
        </w:rPr>
        <w:t>placement/</w:t>
      </w:r>
      <w:r w:rsidR="007E299C" w:rsidRPr="0015244E">
        <w:rPr>
          <w:rFonts w:ascii="Franklin Gothic Book" w:hAnsi="Franklin Gothic Book"/>
        </w:rPr>
        <w:t xml:space="preserve"> </w:t>
      </w:r>
      <w:r w:rsidRPr="0015244E">
        <w:rPr>
          <w:rFonts w:ascii="Franklin Gothic Book" w:hAnsi="Franklin Gothic Book"/>
        </w:rPr>
        <w:t xml:space="preserve">work exposure opportunities for young </w:t>
      </w:r>
      <w:proofErr w:type="gramStart"/>
      <w:r w:rsidRPr="0015244E">
        <w:rPr>
          <w:rFonts w:ascii="Franklin Gothic Book" w:hAnsi="Franklin Gothic Book"/>
        </w:rPr>
        <w:t>people</w:t>
      </w:r>
      <w:proofErr w:type="gramEnd"/>
    </w:p>
    <w:p w14:paraId="7EFD79B4" w14:textId="454A98DD" w:rsidR="00972401" w:rsidRDefault="00972401" w:rsidP="007E299C">
      <w:pPr>
        <w:rPr>
          <w:rFonts w:ascii="Franklin Gothic Book" w:hAnsi="Franklin Gothic Book"/>
        </w:rPr>
      </w:pPr>
    </w:p>
    <w:p w14:paraId="2C311641" w14:textId="77777777" w:rsidR="007E299C" w:rsidRPr="00383BB4" w:rsidRDefault="007E299C" w:rsidP="007E299C">
      <w:pPr>
        <w:rPr>
          <w:rFonts w:ascii="Franklin Gothic Book" w:hAnsi="Franklin Gothic Book"/>
        </w:rPr>
      </w:pPr>
      <w:r w:rsidRPr="00383BB4">
        <w:rPr>
          <w:rFonts w:ascii="Franklin Gothic Book" w:hAnsi="Franklin Gothic Book"/>
          <w:b/>
          <w:bCs/>
        </w:rPr>
        <w:t>2| Fostering business partnerships</w:t>
      </w:r>
      <w:r w:rsidRPr="00383BB4">
        <w:rPr>
          <w:rFonts w:ascii="Franklin Gothic Book" w:hAnsi="Franklin Gothic Book"/>
        </w:rPr>
        <w:t xml:space="preserve"> which generate opportunities for young people</w:t>
      </w:r>
    </w:p>
    <w:p w14:paraId="2FC50806" w14:textId="5DDA02F5" w:rsidR="007E299C" w:rsidRPr="0015244E" w:rsidRDefault="007E299C" w:rsidP="0015244E">
      <w:pPr>
        <w:pStyle w:val="ListParagraph"/>
        <w:numPr>
          <w:ilvl w:val="0"/>
          <w:numId w:val="27"/>
        </w:numPr>
        <w:rPr>
          <w:rFonts w:ascii="Franklin Gothic Book" w:hAnsi="Franklin Gothic Book"/>
        </w:rPr>
      </w:pPr>
      <w:r w:rsidRPr="0015244E">
        <w:rPr>
          <w:rFonts w:ascii="Franklin Gothic Book" w:hAnsi="Franklin Gothic Book"/>
        </w:rPr>
        <w:t xml:space="preserve">Develop existing business partnerships to grow their confidence as inclusive employers, and their engagement with the programme (for example, from offering volunteering opportunities or financial </w:t>
      </w:r>
      <w:r w:rsidR="008216D6" w:rsidRPr="0015244E">
        <w:rPr>
          <w:rFonts w:ascii="Franklin Gothic Book" w:hAnsi="Franklin Gothic Book"/>
        </w:rPr>
        <w:t xml:space="preserve">donations, </w:t>
      </w:r>
      <w:r w:rsidRPr="0015244E">
        <w:rPr>
          <w:rFonts w:ascii="Franklin Gothic Book" w:hAnsi="Franklin Gothic Book"/>
        </w:rPr>
        <w:t xml:space="preserve">through </w:t>
      </w:r>
      <w:r w:rsidR="008216D6" w:rsidRPr="0015244E">
        <w:rPr>
          <w:rFonts w:ascii="Franklin Gothic Book" w:hAnsi="Franklin Gothic Book"/>
        </w:rPr>
        <w:t>to offering work experience, supported internship and employment opportunities)</w:t>
      </w:r>
    </w:p>
    <w:p w14:paraId="428AA749" w14:textId="6E4418B7" w:rsidR="000F5EE0" w:rsidRPr="000F5EE0" w:rsidRDefault="000F5EE0" w:rsidP="0015244E">
      <w:pPr>
        <w:pStyle w:val="ListParagraph"/>
        <w:numPr>
          <w:ilvl w:val="0"/>
          <w:numId w:val="27"/>
        </w:numPr>
      </w:pPr>
      <w:r w:rsidRPr="0015244E">
        <w:rPr>
          <w:rFonts w:ascii="Franklin Gothic Book" w:hAnsi="Franklin Gothic Book"/>
        </w:rPr>
        <w:t>Signpost employer partners to training specialists, supported internship/supported employment providers and training providers of accessible apprenticeships</w:t>
      </w:r>
    </w:p>
    <w:p w14:paraId="641950C2" w14:textId="61965FF8" w:rsidR="000F5EE0" w:rsidRPr="0015244E" w:rsidRDefault="00972401" w:rsidP="0015244E">
      <w:pPr>
        <w:pStyle w:val="ListParagraph"/>
        <w:numPr>
          <w:ilvl w:val="0"/>
          <w:numId w:val="27"/>
        </w:numPr>
        <w:rPr>
          <w:rFonts w:ascii="Franklin Gothic Book" w:hAnsi="Franklin Gothic Book"/>
        </w:rPr>
      </w:pPr>
      <w:r w:rsidRPr="0015244E">
        <w:rPr>
          <w:rFonts w:ascii="Franklin Gothic Book" w:hAnsi="Franklin Gothic Book"/>
        </w:rPr>
        <w:t>Broker new business partnerships</w:t>
      </w:r>
      <w:r w:rsidR="008216D6" w:rsidRPr="0015244E">
        <w:rPr>
          <w:rFonts w:ascii="Franklin Gothic Book" w:hAnsi="Franklin Gothic Book"/>
        </w:rPr>
        <w:t xml:space="preserve"> through business development activities, including engagement with existing services and networks</w:t>
      </w:r>
      <w:r w:rsidR="00240A6C" w:rsidRPr="0015244E">
        <w:rPr>
          <w:rFonts w:ascii="Franklin Gothic Book" w:hAnsi="Franklin Gothic Book"/>
        </w:rPr>
        <w:t>, understanding Labour Market intelligence, and mapping of relevant skills agencies (for example, Local Enterprise Partnerships)</w:t>
      </w:r>
    </w:p>
    <w:p w14:paraId="450AA89F" w14:textId="729F11AB" w:rsidR="008216D6" w:rsidRPr="0015244E" w:rsidRDefault="008216D6" w:rsidP="0015244E">
      <w:pPr>
        <w:pStyle w:val="ListParagraph"/>
        <w:numPr>
          <w:ilvl w:val="0"/>
          <w:numId w:val="27"/>
        </w:numPr>
        <w:rPr>
          <w:rFonts w:ascii="Franklin Gothic Book" w:hAnsi="Franklin Gothic Book"/>
        </w:rPr>
      </w:pPr>
      <w:r w:rsidRPr="0015244E">
        <w:rPr>
          <w:rFonts w:ascii="Franklin Gothic Book" w:hAnsi="Franklin Gothic Book"/>
        </w:rPr>
        <w:t>Take a lead role in the development of proposals</w:t>
      </w:r>
      <w:r w:rsidR="00240A6C" w:rsidRPr="0015244E">
        <w:rPr>
          <w:rFonts w:ascii="Franklin Gothic Book" w:hAnsi="Franklin Gothic Book"/>
        </w:rPr>
        <w:t xml:space="preserve">, </w:t>
      </w:r>
      <w:r w:rsidRPr="0015244E">
        <w:rPr>
          <w:rFonts w:ascii="Franklin Gothic Book" w:hAnsi="Franklin Gothic Book"/>
        </w:rPr>
        <w:t>presentations</w:t>
      </w:r>
      <w:r w:rsidR="000F5EE0" w:rsidRPr="0015244E">
        <w:rPr>
          <w:rFonts w:ascii="Franklin Gothic Book" w:hAnsi="Franklin Gothic Book"/>
        </w:rPr>
        <w:t>, resources</w:t>
      </w:r>
      <w:r w:rsidRPr="0015244E">
        <w:rPr>
          <w:rFonts w:ascii="Franklin Gothic Book" w:hAnsi="Franklin Gothic Book"/>
        </w:rPr>
        <w:t xml:space="preserve"> </w:t>
      </w:r>
      <w:r w:rsidR="00240A6C" w:rsidRPr="0015244E">
        <w:rPr>
          <w:rFonts w:ascii="Franklin Gothic Book" w:hAnsi="Franklin Gothic Book"/>
        </w:rPr>
        <w:t xml:space="preserve">and events </w:t>
      </w:r>
      <w:r w:rsidRPr="0015244E">
        <w:rPr>
          <w:rFonts w:ascii="Franklin Gothic Book" w:hAnsi="Franklin Gothic Book"/>
        </w:rPr>
        <w:t xml:space="preserve">for potential business partners, including training opportunities around inclusive employment, and supporting expertise sharing around diversity and social </w:t>
      </w:r>
      <w:proofErr w:type="gramStart"/>
      <w:r w:rsidRPr="0015244E">
        <w:rPr>
          <w:rFonts w:ascii="Franklin Gothic Book" w:hAnsi="Franklin Gothic Book"/>
        </w:rPr>
        <w:t>mobility</w:t>
      </w:r>
      <w:proofErr w:type="gramEnd"/>
    </w:p>
    <w:p w14:paraId="0CC5437C" w14:textId="71B1CC28" w:rsidR="00570F5B" w:rsidRPr="0015244E" w:rsidRDefault="00972401" w:rsidP="0015244E">
      <w:pPr>
        <w:pStyle w:val="ListParagraph"/>
        <w:numPr>
          <w:ilvl w:val="0"/>
          <w:numId w:val="27"/>
        </w:numPr>
        <w:rPr>
          <w:rFonts w:ascii="Franklin Gothic Book" w:hAnsi="Franklin Gothic Book"/>
        </w:rPr>
      </w:pPr>
      <w:r w:rsidRPr="0015244E">
        <w:rPr>
          <w:rFonts w:ascii="Franklin Gothic Book" w:hAnsi="Franklin Gothic Book"/>
        </w:rPr>
        <w:t>Suppo</w:t>
      </w:r>
      <w:r w:rsidR="00570F5B" w:rsidRPr="0015244E">
        <w:rPr>
          <w:rFonts w:ascii="Franklin Gothic Book" w:hAnsi="Franklin Gothic Book"/>
        </w:rPr>
        <w:t>r</w:t>
      </w:r>
      <w:r w:rsidRPr="0015244E">
        <w:rPr>
          <w:rFonts w:ascii="Franklin Gothic Book" w:hAnsi="Franklin Gothic Book"/>
        </w:rPr>
        <w:t xml:space="preserve">t with the training and supervision of business volunteers in mentoring, work exposure and work placements for young people with </w:t>
      </w:r>
      <w:r w:rsidR="008216D6" w:rsidRPr="0015244E">
        <w:rPr>
          <w:rFonts w:ascii="Franklin Gothic Book" w:hAnsi="Franklin Gothic Book"/>
        </w:rPr>
        <w:t>learning disabilitie</w:t>
      </w:r>
      <w:r w:rsidRPr="0015244E">
        <w:rPr>
          <w:rFonts w:ascii="Franklin Gothic Book" w:hAnsi="Franklin Gothic Book"/>
        </w:rPr>
        <w:t>s</w:t>
      </w:r>
    </w:p>
    <w:p w14:paraId="668869B2" w14:textId="7BFA875F" w:rsidR="00240A6C" w:rsidRPr="0015244E" w:rsidRDefault="00240A6C" w:rsidP="0015244E">
      <w:pPr>
        <w:pStyle w:val="ListParagraph"/>
        <w:numPr>
          <w:ilvl w:val="0"/>
          <w:numId w:val="27"/>
        </w:numPr>
        <w:rPr>
          <w:rFonts w:ascii="Franklin Gothic Book" w:hAnsi="Franklin Gothic Book"/>
        </w:rPr>
      </w:pPr>
      <w:r w:rsidRPr="0015244E">
        <w:rPr>
          <w:rFonts w:ascii="Franklin Gothic Book" w:hAnsi="Franklin Gothic Book"/>
        </w:rPr>
        <w:t>Connect young people with opportunities provided by employers, including developing processes for candidate preparation, accessible recruitment practice and in-work support</w:t>
      </w:r>
    </w:p>
    <w:p w14:paraId="30C8FA00" w14:textId="625EE581" w:rsidR="00240A6C" w:rsidRPr="0015244E" w:rsidRDefault="00240A6C" w:rsidP="0015244E">
      <w:pPr>
        <w:pStyle w:val="ListParagraph"/>
        <w:numPr>
          <w:ilvl w:val="0"/>
          <w:numId w:val="27"/>
        </w:numPr>
        <w:spacing w:after="60" w:line="240" w:lineRule="auto"/>
        <w:rPr>
          <w:rFonts w:ascii="Franklin Gothic Book" w:hAnsi="Franklin Gothic Book"/>
        </w:rPr>
      </w:pPr>
      <w:r w:rsidRPr="0015244E">
        <w:rPr>
          <w:rFonts w:ascii="Franklin Gothic Book" w:hAnsi="Franklin Gothic Book"/>
        </w:rPr>
        <w:t>Develop resources which help young people understand progression routes and entry requirements for each route</w:t>
      </w:r>
    </w:p>
    <w:p w14:paraId="7583B586" w14:textId="58D7D4AF" w:rsidR="00240A6C" w:rsidRDefault="00240A6C" w:rsidP="008216D6">
      <w:pPr>
        <w:rPr>
          <w:rFonts w:ascii="Franklin Gothic Book" w:hAnsi="Franklin Gothic Book"/>
        </w:rPr>
      </w:pPr>
    </w:p>
    <w:p w14:paraId="096D96F1" w14:textId="4CBCCEAE" w:rsidR="00240A6C" w:rsidRPr="00383BB4" w:rsidRDefault="00240A6C" w:rsidP="00240A6C">
      <w:pPr>
        <w:rPr>
          <w:rFonts w:ascii="Franklin Gothic Book" w:hAnsi="Franklin Gothic Book"/>
        </w:rPr>
      </w:pPr>
      <w:r w:rsidRPr="00383BB4">
        <w:rPr>
          <w:rFonts w:ascii="Franklin Gothic Book" w:hAnsi="Franklin Gothic Book"/>
          <w:b/>
          <w:bCs/>
        </w:rPr>
        <w:t xml:space="preserve">3| </w:t>
      </w:r>
      <w:r w:rsidR="003C630B">
        <w:rPr>
          <w:rFonts w:ascii="Franklin Gothic Book" w:hAnsi="Franklin Gothic Book"/>
          <w:b/>
          <w:bCs/>
        </w:rPr>
        <w:t>R</w:t>
      </w:r>
      <w:r w:rsidRPr="00383BB4">
        <w:rPr>
          <w:rFonts w:ascii="Franklin Gothic Book" w:hAnsi="Franklin Gothic Book"/>
          <w:b/>
          <w:bCs/>
        </w:rPr>
        <w:t>unning ‘Ready for Work’ activities</w:t>
      </w:r>
      <w:r w:rsidRPr="00383BB4">
        <w:rPr>
          <w:rFonts w:ascii="Franklin Gothic Book" w:hAnsi="Franklin Gothic Book"/>
        </w:rPr>
        <w:t xml:space="preserve">, providing young people with experiences which build their confidence and skills to equip them for </w:t>
      </w:r>
      <w:proofErr w:type="gramStart"/>
      <w:r w:rsidRPr="00383BB4">
        <w:rPr>
          <w:rFonts w:ascii="Franklin Gothic Book" w:hAnsi="Franklin Gothic Book"/>
        </w:rPr>
        <w:t>work</w:t>
      </w:r>
      <w:proofErr w:type="gramEnd"/>
    </w:p>
    <w:p w14:paraId="6B0712EA" w14:textId="3234BF3D" w:rsidR="00240A6C" w:rsidRPr="0015244E" w:rsidRDefault="00240A6C" w:rsidP="0015244E">
      <w:pPr>
        <w:pStyle w:val="ListParagraph"/>
        <w:numPr>
          <w:ilvl w:val="0"/>
          <w:numId w:val="28"/>
        </w:numPr>
        <w:rPr>
          <w:rFonts w:ascii="Franklin Gothic Book" w:hAnsi="Franklin Gothic Book"/>
        </w:rPr>
      </w:pPr>
      <w:r w:rsidRPr="0015244E">
        <w:rPr>
          <w:rFonts w:ascii="Franklin Gothic Book" w:hAnsi="Franklin Gothic Book"/>
        </w:rPr>
        <w:t xml:space="preserve">Delivery of </w:t>
      </w:r>
      <w:r w:rsidR="000F5EE0" w:rsidRPr="0015244E">
        <w:rPr>
          <w:rFonts w:ascii="Franklin Gothic Book" w:hAnsi="Franklin Gothic Book"/>
        </w:rPr>
        <w:t xml:space="preserve">inclusive </w:t>
      </w:r>
      <w:r w:rsidRPr="0015244E">
        <w:rPr>
          <w:rFonts w:ascii="Franklin Gothic Book" w:hAnsi="Franklin Gothic Book"/>
        </w:rPr>
        <w:t>activities for young people across the ThinkForward and DFN-MoveForward</w:t>
      </w:r>
      <w:r w:rsidR="00745037" w:rsidRPr="0015244E">
        <w:rPr>
          <w:rFonts w:ascii="Franklin Gothic Book" w:hAnsi="Franklin Gothic Book"/>
        </w:rPr>
        <w:t xml:space="preserve"> programmes</w:t>
      </w:r>
    </w:p>
    <w:p w14:paraId="2F5511AF" w14:textId="18A2B0C0" w:rsidR="00240A6C" w:rsidRPr="0015244E" w:rsidRDefault="00240A6C" w:rsidP="0015244E">
      <w:pPr>
        <w:pStyle w:val="ListParagraph"/>
        <w:numPr>
          <w:ilvl w:val="0"/>
          <w:numId w:val="28"/>
        </w:numPr>
        <w:rPr>
          <w:rFonts w:ascii="Franklin Gothic Book" w:hAnsi="Franklin Gothic Book"/>
        </w:rPr>
      </w:pPr>
      <w:r w:rsidRPr="0015244E">
        <w:rPr>
          <w:rFonts w:ascii="Franklin Gothic Book" w:hAnsi="Franklin Gothic Book"/>
        </w:rPr>
        <w:t>Preparation of employer partners and young people to help them get the most out of these experiences</w:t>
      </w:r>
    </w:p>
    <w:p w14:paraId="34637810" w14:textId="0458E517" w:rsidR="00240A6C" w:rsidRPr="0015244E" w:rsidRDefault="00240A6C" w:rsidP="0015244E">
      <w:pPr>
        <w:pStyle w:val="ListParagraph"/>
        <w:numPr>
          <w:ilvl w:val="0"/>
          <w:numId w:val="28"/>
        </w:numPr>
        <w:rPr>
          <w:rFonts w:ascii="Franklin Gothic Book" w:hAnsi="Franklin Gothic Book"/>
        </w:rPr>
      </w:pPr>
      <w:r w:rsidRPr="0015244E">
        <w:rPr>
          <w:rFonts w:ascii="Franklin Gothic Book" w:hAnsi="Franklin Gothic Book"/>
        </w:rPr>
        <w:t xml:space="preserve">Development of </w:t>
      </w:r>
      <w:r w:rsidR="00391A42" w:rsidRPr="0015244E">
        <w:rPr>
          <w:rFonts w:ascii="Franklin Gothic Book" w:hAnsi="Franklin Gothic Book"/>
        </w:rPr>
        <w:t>high-quality</w:t>
      </w:r>
      <w:r w:rsidRPr="0015244E">
        <w:rPr>
          <w:rFonts w:ascii="Franklin Gothic Book" w:hAnsi="Franklin Gothic Book"/>
        </w:rPr>
        <w:t xml:space="preserve"> events, </w:t>
      </w:r>
      <w:proofErr w:type="gramStart"/>
      <w:r w:rsidRPr="0015244E">
        <w:rPr>
          <w:rFonts w:ascii="Franklin Gothic Book" w:hAnsi="Franklin Gothic Book"/>
        </w:rPr>
        <w:t>resources</w:t>
      </w:r>
      <w:proofErr w:type="gramEnd"/>
      <w:r w:rsidRPr="0015244E">
        <w:rPr>
          <w:rFonts w:ascii="Franklin Gothic Book" w:hAnsi="Franklin Gothic Book"/>
        </w:rPr>
        <w:t xml:space="preserve"> and tools to support young people’s ready for work competencies</w:t>
      </w:r>
    </w:p>
    <w:p w14:paraId="7D240824" w14:textId="3ADB0142" w:rsidR="00972401" w:rsidRPr="0015244E" w:rsidRDefault="00972401" w:rsidP="0015244E">
      <w:pPr>
        <w:pStyle w:val="ListParagraph"/>
        <w:numPr>
          <w:ilvl w:val="0"/>
          <w:numId w:val="28"/>
        </w:numPr>
        <w:rPr>
          <w:rFonts w:ascii="Franklin Gothic Book" w:hAnsi="Franklin Gothic Book"/>
        </w:rPr>
      </w:pPr>
      <w:r w:rsidRPr="0015244E">
        <w:rPr>
          <w:rFonts w:ascii="Franklin Gothic Book" w:hAnsi="Franklin Gothic Book"/>
        </w:rPr>
        <w:t xml:space="preserve">Actively participate in </w:t>
      </w:r>
      <w:r w:rsidR="00240A6C" w:rsidRPr="0015244E">
        <w:rPr>
          <w:rFonts w:ascii="Franklin Gothic Book" w:hAnsi="Franklin Gothic Book"/>
        </w:rPr>
        <w:t>the qualit</w:t>
      </w:r>
      <w:r w:rsidR="00391A42" w:rsidRPr="0015244E">
        <w:rPr>
          <w:rFonts w:ascii="Franklin Gothic Book" w:hAnsi="Franklin Gothic Book"/>
        </w:rPr>
        <w:t>y</w:t>
      </w:r>
      <w:r w:rsidR="00240A6C" w:rsidRPr="0015244E">
        <w:rPr>
          <w:rFonts w:ascii="Franklin Gothic Book" w:hAnsi="Franklin Gothic Book"/>
        </w:rPr>
        <w:t xml:space="preserve"> improvement </w:t>
      </w:r>
      <w:r w:rsidRPr="0015244E">
        <w:rPr>
          <w:rFonts w:ascii="Franklin Gothic Book" w:hAnsi="Franklin Gothic Book"/>
        </w:rPr>
        <w:t>process</w:t>
      </w:r>
      <w:r w:rsidR="00240A6C" w:rsidRPr="0015244E">
        <w:rPr>
          <w:rFonts w:ascii="Franklin Gothic Book" w:hAnsi="Franklin Gothic Book"/>
        </w:rPr>
        <w:t xml:space="preserve">es, to constantly strive for </w:t>
      </w:r>
      <w:r w:rsidR="00460802" w:rsidRPr="0015244E">
        <w:rPr>
          <w:rFonts w:ascii="Franklin Gothic Book" w:hAnsi="Franklin Gothic Book"/>
        </w:rPr>
        <w:t>higher impact from these activities</w:t>
      </w:r>
    </w:p>
    <w:p w14:paraId="6A595166" w14:textId="73DC6DC2" w:rsidR="00972401" w:rsidRPr="00460802" w:rsidRDefault="00972401" w:rsidP="00972401">
      <w:pPr>
        <w:rPr>
          <w:rFonts w:ascii="Franklin Gothic Book" w:hAnsi="Franklin Gothic Book"/>
          <w:b/>
          <w:bCs/>
          <w:sz w:val="24"/>
          <w:szCs w:val="24"/>
        </w:rPr>
      </w:pPr>
      <w:r w:rsidRPr="00460802">
        <w:rPr>
          <w:rFonts w:ascii="Franklin Gothic Book" w:hAnsi="Franklin Gothic Book"/>
          <w:b/>
          <w:bCs/>
          <w:sz w:val="24"/>
          <w:szCs w:val="24"/>
        </w:rPr>
        <w:t xml:space="preserve">Person </w:t>
      </w:r>
      <w:r w:rsidR="00AF2FD8" w:rsidRPr="00460802">
        <w:rPr>
          <w:rFonts w:ascii="Franklin Gothic Book" w:hAnsi="Franklin Gothic Book"/>
          <w:b/>
          <w:bCs/>
          <w:sz w:val="24"/>
          <w:szCs w:val="24"/>
        </w:rPr>
        <w:t>s</w:t>
      </w:r>
      <w:r w:rsidRPr="00460802">
        <w:rPr>
          <w:rFonts w:ascii="Franklin Gothic Book" w:hAnsi="Franklin Gothic Book"/>
          <w:b/>
          <w:bCs/>
          <w:sz w:val="24"/>
          <w:szCs w:val="24"/>
        </w:rPr>
        <w:t>pecification</w:t>
      </w:r>
      <w:r w:rsidR="00570F5B" w:rsidRPr="00460802">
        <w:rPr>
          <w:rFonts w:ascii="Franklin Gothic Book" w:hAnsi="Franklin Gothic Book"/>
          <w:b/>
          <w:bCs/>
          <w:sz w:val="24"/>
          <w:szCs w:val="24"/>
        </w:rPr>
        <w:t>:</w:t>
      </w:r>
    </w:p>
    <w:p w14:paraId="466CCDF4" w14:textId="28E372A1" w:rsidR="00460802" w:rsidRPr="00BF59CC" w:rsidRDefault="00460802" w:rsidP="00460802">
      <w:pPr>
        <w:rPr>
          <w:rFonts w:ascii="Franklin Gothic Book" w:hAnsi="Franklin Gothic Book"/>
        </w:rPr>
      </w:pPr>
      <w:r w:rsidRPr="00460802">
        <w:rPr>
          <w:rFonts w:ascii="Franklin Gothic Book" w:hAnsi="Franklin Gothic Book"/>
          <w:b/>
          <w:bCs/>
        </w:rPr>
        <w:t xml:space="preserve">SEND experience: </w:t>
      </w:r>
      <w:r>
        <w:rPr>
          <w:rFonts w:ascii="Franklin Gothic Book" w:hAnsi="Franklin Gothic Book"/>
        </w:rPr>
        <w:t>extensive e</w:t>
      </w:r>
      <w:r w:rsidRPr="00BF59CC">
        <w:rPr>
          <w:rFonts w:ascii="Franklin Gothic Book" w:hAnsi="Franklin Gothic Book"/>
        </w:rPr>
        <w:t>xperience of working with young people with learning disabilities</w:t>
      </w:r>
      <w:r>
        <w:rPr>
          <w:rFonts w:ascii="Franklin Gothic Book" w:hAnsi="Franklin Gothic Book"/>
        </w:rPr>
        <w:t xml:space="preserve">, ideally in a context supporting them </w:t>
      </w:r>
      <w:r w:rsidR="00745037">
        <w:rPr>
          <w:rFonts w:ascii="Franklin Gothic Book" w:hAnsi="Franklin Gothic Book"/>
        </w:rPr>
        <w:t xml:space="preserve">to </w:t>
      </w:r>
      <w:r>
        <w:rPr>
          <w:rFonts w:ascii="Franklin Gothic Book" w:hAnsi="Franklin Gothic Book"/>
        </w:rPr>
        <w:t xml:space="preserve">progress into employment </w:t>
      </w:r>
    </w:p>
    <w:p w14:paraId="72E72E1D" w14:textId="71843BC7" w:rsidR="00460802" w:rsidRPr="00460802" w:rsidRDefault="00460802" w:rsidP="00460802">
      <w:pPr>
        <w:rPr>
          <w:rFonts w:ascii="Franklin Gothic Book" w:hAnsi="Franklin Gothic Book"/>
        </w:rPr>
      </w:pPr>
      <w:r>
        <w:rPr>
          <w:rFonts w:ascii="Franklin Gothic Book" w:hAnsi="Franklin Gothic Book"/>
          <w:b/>
          <w:bCs/>
        </w:rPr>
        <w:t xml:space="preserve">Understanding of the barriers young people face: </w:t>
      </w:r>
      <w:r>
        <w:rPr>
          <w:rFonts w:ascii="Franklin Gothic Book" w:hAnsi="Franklin Gothic Book"/>
        </w:rPr>
        <w:t>a</w:t>
      </w:r>
      <w:r w:rsidRPr="00460802">
        <w:rPr>
          <w:rFonts w:ascii="Franklin Gothic Book" w:hAnsi="Franklin Gothic Book"/>
        </w:rPr>
        <w:t>n understanding of the complex barriers that young people with learning disabilities face and the services available for them</w:t>
      </w:r>
      <w:r>
        <w:rPr>
          <w:rFonts w:ascii="Franklin Gothic Book" w:hAnsi="Franklin Gothic Book"/>
        </w:rPr>
        <w:t xml:space="preserve"> </w:t>
      </w:r>
    </w:p>
    <w:p w14:paraId="24BC1214" w14:textId="25BF9372" w:rsidR="00460802" w:rsidRDefault="00460802" w:rsidP="00460802">
      <w:pPr>
        <w:rPr>
          <w:rFonts w:ascii="Franklin Gothic Book" w:hAnsi="Franklin Gothic Book"/>
        </w:rPr>
      </w:pPr>
      <w:r>
        <w:rPr>
          <w:rFonts w:ascii="Franklin Gothic Book" w:hAnsi="Franklin Gothic Book"/>
          <w:b/>
          <w:bCs/>
        </w:rPr>
        <w:t xml:space="preserve">Relationship management: </w:t>
      </w:r>
      <w:r w:rsidRPr="00460802">
        <w:rPr>
          <w:rFonts w:ascii="Franklin Gothic Book" w:hAnsi="Franklin Gothic Book"/>
        </w:rPr>
        <w:t>experience</w:t>
      </w:r>
      <w:r>
        <w:rPr>
          <w:rFonts w:ascii="Franklin Gothic Book" w:hAnsi="Franklin Gothic Book"/>
          <w:b/>
          <w:bCs/>
        </w:rPr>
        <w:t xml:space="preserve"> </w:t>
      </w:r>
      <w:r>
        <w:rPr>
          <w:rFonts w:ascii="Franklin Gothic Book" w:hAnsi="Franklin Gothic Book"/>
        </w:rPr>
        <w:t xml:space="preserve">of developing mutually beneficial relationships with employers and </w:t>
      </w:r>
      <w:r w:rsidR="00D250B5">
        <w:rPr>
          <w:rFonts w:ascii="Franklin Gothic Book" w:hAnsi="Franklin Gothic Book"/>
        </w:rPr>
        <w:t>hitting stretching targets</w:t>
      </w:r>
    </w:p>
    <w:p w14:paraId="2D804309" w14:textId="0B2B83E2" w:rsidR="00972401" w:rsidRPr="00D250B5" w:rsidRDefault="00D250B5" w:rsidP="00D250B5">
      <w:pPr>
        <w:rPr>
          <w:rFonts w:ascii="Franklin Gothic Book" w:hAnsi="Franklin Gothic Book"/>
        </w:rPr>
      </w:pPr>
      <w:r>
        <w:rPr>
          <w:rFonts w:ascii="Franklin Gothic Book" w:hAnsi="Franklin Gothic Book"/>
          <w:b/>
          <w:bCs/>
        </w:rPr>
        <w:t xml:space="preserve">Confident communicator: </w:t>
      </w:r>
      <w:r>
        <w:rPr>
          <w:rFonts w:ascii="Franklin Gothic Book" w:hAnsi="Franklin Gothic Book"/>
        </w:rPr>
        <w:t xml:space="preserve">able to </w:t>
      </w:r>
      <w:r w:rsidR="00972401" w:rsidRPr="00D250B5">
        <w:rPr>
          <w:rFonts w:ascii="Franklin Gothic Book" w:hAnsi="Franklin Gothic Book"/>
        </w:rPr>
        <w:t xml:space="preserve">communicate </w:t>
      </w:r>
      <w:r>
        <w:rPr>
          <w:rFonts w:ascii="Franklin Gothic Book" w:hAnsi="Franklin Gothic Book"/>
        </w:rPr>
        <w:t xml:space="preserve">effectively </w:t>
      </w:r>
      <w:r w:rsidR="00972401" w:rsidRPr="00D250B5">
        <w:rPr>
          <w:rFonts w:ascii="Franklin Gothic Book" w:hAnsi="Franklin Gothic Book"/>
        </w:rPr>
        <w:t xml:space="preserve">with </w:t>
      </w:r>
      <w:r>
        <w:rPr>
          <w:rFonts w:ascii="Franklin Gothic Book" w:hAnsi="Franklin Gothic Book"/>
        </w:rPr>
        <w:t xml:space="preserve">multiple audiences, including young people with learning disabilities, parents, other </w:t>
      </w:r>
      <w:r w:rsidR="00391A42">
        <w:rPr>
          <w:rFonts w:ascii="Franklin Gothic Book" w:hAnsi="Franklin Gothic Book"/>
        </w:rPr>
        <w:t>professionals,</w:t>
      </w:r>
      <w:r>
        <w:rPr>
          <w:rFonts w:ascii="Franklin Gothic Book" w:hAnsi="Franklin Gothic Book"/>
        </w:rPr>
        <w:t xml:space="preserve"> and empl</w:t>
      </w:r>
      <w:r w:rsidRPr="00D250B5">
        <w:rPr>
          <w:rFonts w:ascii="Franklin Gothic Book" w:hAnsi="Franklin Gothic Book"/>
        </w:rPr>
        <w:t>oyers</w:t>
      </w:r>
      <w:r w:rsidR="00972401" w:rsidRPr="00D250B5">
        <w:rPr>
          <w:rFonts w:ascii="Franklin Gothic Book" w:hAnsi="Franklin Gothic Book"/>
        </w:rPr>
        <w:t xml:space="preserve"> </w:t>
      </w:r>
      <w:r w:rsidRPr="00D250B5">
        <w:rPr>
          <w:rFonts w:ascii="Franklin Gothic Book" w:hAnsi="Franklin Gothic Book"/>
        </w:rPr>
        <w:t>– with an a</w:t>
      </w:r>
      <w:r w:rsidR="00972401" w:rsidRPr="00D250B5">
        <w:rPr>
          <w:rFonts w:ascii="Franklin Gothic Book" w:hAnsi="Franklin Gothic Book"/>
        </w:rPr>
        <w:t>bility to deliver messages in an interesting and stimulating style, appropriate to each audience</w:t>
      </w:r>
    </w:p>
    <w:p w14:paraId="22525D3F" w14:textId="57DDCFB8" w:rsidR="00972401" w:rsidRPr="00BF59CC" w:rsidRDefault="00D250B5" w:rsidP="00D250B5">
      <w:pPr>
        <w:rPr>
          <w:rFonts w:ascii="Franklin Gothic Book" w:hAnsi="Franklin Gothic Book"/>
        </w:rPr>
      </w:pPr>
      <w:r w:rsidRPr="00D250B5">
        <w:rPr>
          <w:rFonts w:ascii="Franklin Gothic Book" w:hAnsi="Franklin Gothic Book"/>
          <w:b/>
          <w:bCs/>
        </w:rPr>
        <w:t xml:space="preserve">Project management: </w:t>
      </w:r>
      <w:r w:rsidRPr="00D250B5">
        <w:rPr>
          <w:rFonts w:ascii="Franklin Gothic Book" w:hAnsi="Franklin Gothic Book"/>
        </w:rPr>
        <w:t xml:space="preserve">track record of working systematically, including being </w:t>
      </w:r>
      <w:r w:rsidR="00972401" w:rsidRPr="00D250B5">
        <w:rPr>
          <w:rFonts w:ascii="Franklin Gothic Book" w:hAnsi="Franklin Gothic Book"/>
        </w:rPr>
        <w:t>able to work independently and proactively</w:t>
      </w:r>
      <w:r w:rsidR="00972401" w:rsidRPr="00BF59CC">
        <w:rPr>
          <w:rFonts w:ascii="Franklin Gothic Book" w:hAnsi="Franklin Gothic Book"/>
        </w:rPr>
        <w:t>, including use of appropriate tools and systems</w:t>
      </w:r>
    </w:p>
    <w:p w14:paraId="29A317CD" w14:textId="0A3D08C9" w:rsidR="00D250B5" w:rsidRDefault="00972401" w:rsidP="0015244E">
      <w:pPr>
        <w:rPr>
          <w:rFonts w:ascii="Franklin Gothic Book" w:hAnsi="Franklin Gothic Book"/>
        </w:rPr>
      </w:pPr>
      <w:r w:rsidRPr="00D250B5">
        <w:rPr>
          <w:rFonts w:ascii="Franklin Gothic Book" w:hAnsi="Franklin Gothic Book"/>
          <w:b/>
          <w:bCs/>
        </w:rPr>
        <w:lastRenderedPageBreak/>
        <w:t xml:space="preserve">Impact and </w:t>
      </w:r>
      <w:r w:rsidR="00AF2FD8" w:rsidRPr="00D250B5">
        <w:rPr>
          <w:rFonts w:ascii="Franklin Gothic Book" w:hAnsi="Franklin Gothic Book"/>
          <w:b/>
          <w:bCs/>
        </w:rPr>
        <w:t>q</w:t>
      </w:r>
      <w:r w:rsidRPr="00D250B5">
        <w:rPr>
          <w:rFonts w:ascii="Franklin Gothic Book" w:hAnsi="Franklin Gothic Book"/>
          <w:b/>
          <w:bCs/>
        </w:rPr>
        <w:t xml:space="preserve">uality </w:t>
      </w:r>
      <w:r w:rsidR="00AF2FD8" w:rsidRPr="00D250B5">
        <w:rPr>
          <w:rFonts w:ascii="Franklin Gothic Book" w:hAnsi="Franklin Gothic Book"/>
          <w:b/>
          <w:bCs/>
        </w:rPr>
        <w:t>f</w:t>
      </w:r>
      <w:r w:rsidRPr="00D250B5">
        <w:rPr>
          <w:rFonts w:ascii="Franklin Gothic Book" w:hAnsi="Franklin Gothic Book"/>
          <w:b/>
          <w:bCs/>
        </w:rPr>
        <w:t>ocused</w:t>
      </w:r>
      <w:r w:rsidR="00D250B5">
        <w:rPr>
          <w:rFonts w:ascii="Franklin Gothic Book" w:hAnsi="Franklin Gothic Book"/>
          <w:b/>
          <w:bCs/>
        </w:rPr>
        <w:t xml:space="preserve">: </w:t>
      </w:r>
      <w:r w:rsidR="00D250B5">
        <w:rPr>
          <w:rFonts w:ascii="Franklin Gothic Book" w:hAnsi="Franklin Gothic Book"/>
        </w:rPr>
        <w:t>c</w:t>
      </w:r>
      <w:r w:rsidRPr="00BF59CC">
        <w:rPr>
          <w:rFonts w:ascii="Franklin Gothic Book" w:hAnsi="Franklin Gothic Book"/>
        </w:rPr>
        <w:t xml:space="preserve">omfortable working to targeted outcomes for young people </w:t>
      </w:r>
      <w:r w:rsidR="00D250B5">
        <w:rPr>
          <w:rFonts w:ascii="Franklin Gothic Book" w:hAnsi="Franklin Gothic Book"/>
        </w:rPr>
        <w:t>and keep them at the heart of what we do</w:t>
      </w:r>
      <w:r w:rsidR="00D250B5">
        <w:rPr>
          <w:rFonts w:ascii="Franklin Gothic Book" w:hAnsi="Franklin Gothic Book"/>
        </w:rPr>
        <w:br w:type="page"/>
      </w:r>
    </w:p>
    <w:p w14:paraId="151C2DD4" w14:textId="50C729FA" w:rsidR="00955EDA" w:rsidRPr="00BF59CC" w:rsidRDefault="00955EDA" w:rsidP="00955EDA">
      <w:pPr>
        <w:spacing w:line="276" w:lineRule="auto"/>
        <w:rPr>
          <w:rFonts w:ascii="Franklin Gothic Book" w:hAnsi="Franklin Gothic Book"/>
        </w:rPr>
      </w:pPr>
      <w:bookmarkStart w:id="1" w:name="_Hlk37158837"/>
      <w:bookmarkStart w:id="2" w:name="_Hlk37086335"/>
      <w:r w:rsidRPr="00BF59CC">
        <w:rPr>
          <w:rFonts w:ascii="Franklin Gothic Book" w:hAnsi="Franklin Gothic Book"/>
        </w:rPr>
        <w:lastRenderedPageBreak/>
        <w:t xml:space="preserve">Unfortunately, due to the high volume of applications we receive, we will only be able to contact successful applicants. </w:t>
      </w:r>
    </w:p>
    <w:bookmarkEnd w:id="1"/>
    <w:p w14:paraId="7516E0C6" w14:textId="77777777" w:rsidR="00955EDA" w:rsidRPr="00BF59CC" w:rsidRDefault="00955EDA" w:rsidP="00955EDA">
      <w:pPr>
        <w:spacing w:line="276" w:lineRule="auto"/>
        <w:rPr>
          <w:rFonts w:ascii="Franklin Gothic Book" w:hAnsi="Franklin Gothic Book"/>
        </w:rPr>
      </w:pPr>
      <w:r w:rsidRPr="00BF59CC">
        <w:rPr>
          <w:rFonts w:ascii="Franklin Gothic Book" w:hAnsi="Franklin Gothic Book"/>
        </w:rPr>
        <w:t>ThinkForward is committed to safeguarding and promoting the welfare of children, young people, and vulnerable adults and expects all staff and post holders to share this commitment.</w:t>
      </w:r>
    </w:p>
    <w:bookmarkEnd w:id="2"/>
    <w:p w14:paraId="546023B9" w14:textId="47480192" w:rsidR="00DD0412" w:rsidRPr="00BF59CC" w:rsidRDefault="00955EDA" w:rsidP="00B109B7">
      <w:pPr>
        <w:spacing w:line="276" w:lineRule="auto"/>
        <w:rPr>
          <w:rFonts w:ascii="Franklin Gothic Book" w:hAnsi="Franklin Gothic Book"/>
        </w:rPr>
      </w:pPr>
      <w:r w:rsidRPr="00BF59CC">
        <w:rPr>
          <w:rFonts w:ascii="Franklin Gothic Book" w:hAnsi="Franklin Gothic Book"/>
        </w:rPr>
        <w:t>ThinkForward are committed to equality of opportunity for all staff and applications from individuals are encouraged regardless of age, disability, sex, gender identity, sexual orientation, pregnancy and maternity, race, religion or belief and marriage and civil partnerships.</w:t>
      </w:r>
    </w:p>
    <w:p w14:paraId="30711B07" w14:textId="472F05DB" w:rsidR="00B109B7" w:rsidRPr="00BF59CC" w:rsidRDefault="00B109B7" w:rsidP="00687E1E">
      <w:pPr>
        <w:rPr>
          <w:rFonts w:ascii="Franklin Gothic Book" w:hAnsi="Franklin Gothic Book"/>
        </w:rPr>
      </w:pPr>
      <w:r w:rsidRPr="00BF59CC">
        <w:rPr>
          <w:rFonts w:ascii="Franklin Gothic Book" w:hAnsi="Franklin Gothic Book"/>
        </w:rPr>
        <w:t xml:space="preserve">As a registered Disability Confident employer, ThinkForward has an accessible recruitment process. We offer interviews to all applicants who meet the job requirements and who declare themselves as having a disability. If you need support, such as materials in larger print, dyslexic-friendly fonts or adjustments for </w:t>
      </w:r>
      <w:r w:rsidR="00186A7C" w:rsidRPr="00BF59CC">
        <w:rPr>
          <w:rFonts w:ascii="Franklin Gothic Book" w:hAnsi="Franklin Gothic Book"/>
        </w:rPr>
        <w:t xml:space="preserve">yourself of your PA for </w:t>
      </w:r>
      <w:r w:rsidRPr="00BF59CC">
        <w:rPr>
          <w:rFonts w:ascii="Franklin Gothic Book" w:hAnsi="Franklin Gothic Book"/>
        </w:rPr>
        <w:t xml:space="preserve">the interview, please contact </w:t>
      </w:r>
      <w:hyperlink r:id="rId12" w:history="1">
        <w:r w:rsidRPr="00BF59CC">
          <w:rPr>
            <w:rStyle w:val="Hyperlink"/>
            <w:rFonts w:ascii="Franklin Gothic Book" w:hAnsi="Franklin Gothic Book"/>
          </w:rPr>
          <w:t>jobs@thinkforward.org.uk</w:t>
        </w:r>
      </w:hyperlink>
      <w:r w:rsidRPr="00BF59CC">
        <w:rPr>
          <w:rFonts w:ascii="Franklin Gothic Book" w:hAnsi="Franklin Gothic Book"/>
        </w:rPr>
        <w:t xml:space="preserve"> </w:t>
      </w:r>
      <w:r w:rsidR="00687E1E" w:rsidRPr="00BF59CC">
        <w:rPr>
          <w:rFonts w:ascii="Franklin Gothic Book" w:hAnsi="Franklin Gothic Book"/>
        </w:rPr>
        <w:t>and we will ensure you have what you require to successfully complete this process.</w:t>
      </w:r>
      <w:r w:rsidRPr="00BF59CC">
        <w:rPr>
          <w:rFonts w:ascii="Franklin Gothic Book" w:hAnsi="Franklin Gothic Book"/>
          <w:noProof/>
        </w:rPr>
        <mc:AlternateContent>
          <mc:Choice Requires="wps">
            <w:drawing>
              <wp:anchor distT="0" distB="0" distL="114300" distR="114300" simplePos="0" relativeHeight="251659264" behindDoc="0" locked="0" layoutInCell="1" allowOverlap="1" wp14:anchorId="321B749E" wp14:editId="153626D8">
                <wp:simplePos x="0" y="0"/>
                <wp:positionH relativeFrom="margin">
                  <wp:align>right</wp:align>
                </wp:positionH>
                <wp:positionV relativeFrom="paragraph">
                  <wp:posOffset>6350</wp:posOffset>
                </wp:positionV>
                <wp:extent cx="1670050" cy="80645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1670050" cy="806450"/>
                        </a:xfrm>
                        <a:prstGeom prst="rect">
                          <a:avLst/>
                        </a:prstGeom>
                        <a:solidFill>
                          <a:schemeClr val="lt1"/>
                        </a:solidFill>
                        <a:ln w="6350">
                          <a:noFill/>
                        </a:ln>
                      </wps:spPr>
                      <wps:txbx>
                        <w:txbxContent>
                          <w:p w14:paraId="32DE03E9" w14:textId="77777777" w:rsidR="00B109B7" w:rsidRDefault="00B109B7" w:rsidP="00B109B7">
                            <w:r>
                              <w:rPr>
                                <w:noProof/>
                              </w:rPr>
                              <w:drawing>
                                <wp:inline distT="0" distB="0" distL="0" distR="0" wp14:anchorId="252D9758" wp14:editId="6113E1A9">
                                  <wp:extent cx="1434465" cy="690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183" cy="70312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1B749E" id="_x0000_t202" coordsize="21600,21600" o:spt="202" path="m,l,21600r21600,l21600,xe">
                <v:stroke joinstyle="miter"/>
                <v:path gradientshapeok="t" o:connecttype="rect"/>
              </v:shapetype>
              <v:shape id="Text Box 4" o:spid="_x0000_s1026" type="#_x0000_t202" style="position:absolute;margin-left:80.3pt;margin-top:.5pt;width:131.5pt;height:63.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" fillcolor="white [3201]" stroked="f" strokeweight=".5pt">
                <v:textbox>
                  <w:txbxContent>
                    <w:p w14:paraId="32DE03E9" w14:textId="77777777" w:rsidR="00B109B7" w:rsidRDefault="00B109B7" w:rsidP="00B109B7">
                      <w:r>
                        <w:rPr>
                          <w:noProof/>
                        </w:rPr>
                        <w:drawing>
                          <wp:inline distT="0" distB="0" distL="0" distR="0" wp14:anchorId="252D9758" wp14:editId="6113E1A9">
                            <wp:extent cx="1434465" cy="6907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0183" cy="703123"/>
                                    </a:xfrm>
                                    <a:prstGeom prst="rect">
                                      <a:avLst/>
                                    </a:prstGeom>
                                    <a:noFill/>
                                    <a:ln>
                                      <a:noFill/>
                                    </a:ln>
                                  </pic:spPr>
                                </pic:pic>
                              </a:graphicData>
                            </a:graphic>
                          </wp:inline>
                        </w:drawing>
                      </w:r>
                    </w:p>
                  </w:txbxContent>
                </v:textbox>
                <w10:wrap anchorx="margin"/>
              </v:shape>
            </w:pict>
          </mc:Fallback>
        </mc:AlternateContent>
      </w:r>
      <w:r w:rsidRPr="00BF59CC">
        <w:rPr>
          <w:rFonts w:ascii="Franklin Gothic Book" w:hAnsi="Franklin Gothic Book"/>
          <w:noProof/>
        </w:rPr>
        <mc:AlternateContent>
          <mc:Choice Requires="wps">
            <w:drawing>
              <wp:anchor distT="45720" distB="45720" distL="114300" distR="114300" simplePos="0" relativeHeight="251660288" behindDoc="0" locked="0" layoutInCell="1" allowOverlap="1" wp14:anchorId="0BB9D293" wp14:editId="01187613">
                <wp:simplePos x="0" y="0"/>
                <wp:positionH relativeFrom="column">
                  <wp:posOffset>3435350</wp:posOffset>
                </wp:positionH>
                <wp:positionV relativeFrom="paragraph">
                  <wp:posOffset>0</wp:posOffset>
                </wp:positionV>
                <wp:extent cx="112395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404620"/>
                        </a:xfrm>
                        <a:prstGeom prst="rect">
                          <a:avLst/>
                        </a:prstGeom>
                        <a:solidFill>
                          <a:srgbClr val="FFFFFF"/>
                        </a:solidFill>
                        <a:ln w="9525">
                          <a:solidFill>
                            <a:schemeClr val="bg1"/>
                          </a:solidFill>
                          <a:miter lim="800000"/>
                          <a:headEnd/>
                          <a:tailEnd/>
                        </a:ln>
                      </wps:spPr>
                      <wps:txbx>
                        <w:txbxContent>
                          <w:p w14:paraId="2AADC8F2" w14:textId="77777777" w:rsidR="00B109B7" w:rsidRDefault="00B109B7" w:rsidP="00B109B7">
                            <w:r>
                              <w:rPr>
                                <w:noProof/>
                              </w:rPr>
                              <w:drawing>
                                <wp:inline distT="0" distB="0" distL="0" distR="0" wp14:anchorId="484A89C2" wp14:editId="6E93B044">
                                  <wp:extent cx="907757" cy="7175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0026" cy="80629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B9D293" id="Text Box 2" o:spid="_x0000_s1027" type="#_x0000_t202" style="position:absolute;margin-left:270.5pt;margin-top:0;width:8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" strokecolor="white [3212]">
                <v:textbox style="mso-fit-shape-to-text:t">
                  <w:txbxContent>
                    <w:p w14:paraId="2AADC8F2" w14:textId="77777777" w:rsidR="00B109B7" w:rsidRDefault="00B109B7" w:rsidP="00B109B7">
                      <w:r>
                        <w:rPr>
                          <w:noProof/>
                        </w:rPr>
                        <w:drawing>
                          <wp:inline distT="0" distB="0" distL="0" distR="0" wp14:anchorId="484A89C2" wp14:editId="6E93B044">
                            <wp:extent cx="907757" cy="717550"/>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026" cy="806295"/>
                                    </a:xfrm>
                                    <a:prstGeom prst="rect">
                                      <a:avLst/>
                                    </a:prstGeom>
                                    <a:noFill/>
                                    <a:ln>
                                      <a:noFill/>
                                    </a:ln>
                                  </pic:spPr>
                                </pic:pic>
                              </a:graphicData>
                            </a:graphic>
                          </wp:inline>
                        </w:drawing>
                      </w:r>
                    </w:p>
                  </w:txbxContent>
                </v:textbox>
                <w10:wrap type="square"/>
              </v:shape>
            </w:pict>
          </mc:Fallback>
        </mc:AlternateContent>
      </w:r>
    </w:p>
    <w:sectPr w:rsidR="00B109B7" w:rsidRPr="00BF59CC" w:rsidSect="00726BF3">
      <w:headerReference w:type="default" r:id="rId17"/>
      <w:footerReference w:type="default" r:id="rId18"/>
      <w:pgSz w:w="11906" w:h="16838"/>
      <w:pgMar w:top="680" w:right="1077" w:bottom="284" w:left="1077"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1D77" w14:textId="77777777" w:rsidR="00623D5E" w:rsidRDefault="00623D5E" w:rsidP="00A408B2">
      <w:pPr>
        <w:spacing w:after="0" w:line="240" w:lineRule="auto"/>
      </w:pPr>
      <w:r>
        <w:separator/>
      </w:r>
    </w:p>
  </w:endnote>
  <w:endnote w:type="continuationSeparator" w:id="0">
    <w:p w14:paraId="17A106B0" w14:textId="77777777" w:rsidR="00623D5E" w:rsidRDefault="00623D5E" w:rsidP="00A4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3C956" w14:textId="0ACE4116" w:rsidR="00001656" w:rsidRPr="00304996" w:rsidRDefault="00001656">
    <w:pPr>
      <w:pStyle w:val="Footer"/>
      <w:rPr>
        <w:rFonts w:ascii="Georgia" w:hAnsi="Georgia"/>
        <w:sz w:val="18"/>
      </w:rPr>
    </w:pPr>
  </w:p>
  <w:p w14:paraId="6CA69BB8" w14:textId="7A2A65A3" w:rsidR="00B821C0" w:rsidRPr="00304996" w:rsidRDefault="00B821C0" w:rsidP="00B821C0">
    <w:pPr>
      <w:pStyle w:val="NoSpacing"/>
      <w:rPr>
        <w:rFonts w:ascii="Georgia" w:hAnsi="Georgia"/>
        <w:color w:val="767171" w:themeColor="background2" w:themeShade="80"/>
        <w:sz w:val="18"/>
      </w:rPr>
    </w:pPr>
    <w:r w:rsidRPr="00304996">
      <w:rPr>
        <w:rFonts w:ascii="Georgia" w:hAnsi="Georgia"/>
        <w:color w:val="767171" w:themeColor="background2" w:themeShade="80"/>
        <w:sz w:val="18"/>
      </w:rPr>
      <w:t>Registered as a charity in England and Wales no: 1152862</w:t>
    </w:r>
  </w:p>
  <w:p w14:paraId="6E0F5A6C" w14:textId="04C3EB90" w:rsidR="00B75EF5" w:rsidRPr="00304996" w:rsidRDefault="00B821C0" w:rsidP="00B821C0">
    <w:pPr>
      <w:pStyle w:val="NoSpacing"/>
      <w:rPr>
        <w:rFonts w:ascii="Georgia" w:hAnsi="Georgia"/>
        <w:color w:val="767171" w:themeColor="background2" w:themeShade="80"/>
        <w:sz w:val="18"/>
      </w:rPr>
    </w:pPr>
    <w:r w:rsidRPr="00304996">
      <w:rPr>
        <w:rFonts w:ascii="Georgia" w:hAnsi="Georgia"/>
        <w:color w:val="767171" w:themeColor="background2" w:themeShade="80"/>
        <w:sz w:val="18"/>
      </w:rPr>
      <w:t xml:space="preserve">Registered as a </w:t>
    </w:r>
    <w:r w:rsidR="00804FF9" w:rsidRPr="00304996">
      <w:rPr>
        <w:rFonts w:ascii="Georgia" w:hAnsi="Georgia"/>
        <w:color w:val="767171" w:themeColor="background2" w:themeShade="80"/>
        <w:sz w:val="18"/>
      </w:rPr>
      <w:t xml:space="preserve">limited </w:t>
    </w:r>
    <w:r w:rsidRPr="00304996">
      <w:rPr>
        <w:rFonts w:ascii="Georgia" w:hAnsi="Georgia"/>
        <w:color w:val="767171" w:themeColor="background2" w:themeShade="80"/>
        <w:sz w:val="18"/>
      </w:rPr>
      <w:t>company i</w:t>
    </w:r>
    <w:r w:rsidR="00A91143" w:rsidRPr="00304996">
      <w:rPr>
        <w:rFonts w:ascii="Georgia" w:hAnsi="Georgia"/>
        <w:color w:val="767171" w:themeColor="background2" w:themeShade="80"/>
        <w:sz w:val="18"/>
      </w:rPr>
      <w:t>n</w:t>
    </w:r>
    <w:r w:rsidRPr="00304996">
      <w:rPr>
        <w:rFonts w:ascii="Georgia" w:hAnsi="Georgia"/>
        <w:color w:val="767171" w:themeColor="background2" w:themeShade="80"/>
        <w:sz w:val="18"/>
      </w:rPr>
      <w:t xml:space="preserve"> England and Wales no: </w:t>
    </w:r>
    <w:r w:rsidRPr="00304996">
      <w:rPr>
        <w:rStyle w:val="Strong"/>
        <w:rFonts w:ascii="Georgia" w:hAnsi="Georgia" w:cstheme="minorHAnsi"/>
        <w:b w:val="0"/>
        <w:color w:val="767171" w:themeColor="background2" w:themeShade="80"/>
        <w:sz w:val="18"/>
        <w:szCs w:val="20"/>
        <w:bdr w:val="none" w:sz="0" w:space="0" w:color="auto" w:frame="1"/>
      </w:rPr>
      <w:t>08318590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85312" w14:textId="77777777" w:rsidR="00623D5E" w:rsidRDefault="00623D5E" w:rsidP="00A408B2">
      <w:pPr>
        <w:spacing w:after="0" w:line="240" w:lineRule="auto"/>
      </w:pPr>
      <w:r>
        <w:separator/>
      </w:r>
    </w:p>
  </w:footnote>
  <w:footnote w:type="continuationSeparator" w:id="0">
    <w:p w14:paraId="45EA6F8C" w14:textId="77777777" w:rsidR="00623D5E" w:rsidRDefault="00623D5E" w:rsidP="00A40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86A6" w14:textId="77777777" w:rsidR="00B75EF5" w:rsidRDefault="00B75EF5" w:rsidP="00050C2C">
    <w:pPr>
      <w:pStyle w:val="Header"/>
      <w:jc w:val="right"/>
      <w:rPr>
        <w:noProof/>
        <w:lang w:eastAsia="en-GB"/>
      </w:rPr>
    </w:pPr>
    <w:r w:rsidRPr="005E0B6E">
      <w:rPr>
        <w:noProof/>
        <w:lang w:eastAsia="en-GB"/>
      </w:rPr>
      <w:drawing>
        <wp:inline distT="0" distB="0" distL="0" distR="0" wp14:anchorId="643DC079" wp14:editId="300DCD7B">
          <wp:extent cx="1708150" cy="414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414020"/>
                  </a:xfrm>
                  <a:prstGeom prst="rect">
                    <a:avLst/>
                  </a:prstGeom>
                  <a:noFill/>
                  <a:ln>
                    <a:noFill/>
                  </a:ln>
                </pic:spPr>
              </pic:pic>
            </a:graphicData>
          </a:graphic>
        </wp:inline>
      </w:drawing>
    </w:r>
  </w:p>
  <w:p w14:paraId="172E4FCB" w14:textId="77777777" w:rsidR="00B75EF5" w:rsidRDefault="00B75EF5" w:rsidP="00CE21B2">
    <w:pPr>
      <w:pStyle w:val="Header"/>
      <w:rPr>
        <w:noProof/>
        <w:lang w:eastAsia="en-GB"/>
      </w:rPr>
    </w:pPr>
  </w:p>
  <w:p w14:paraId="66B7EF24" w14:textId="77777777" w:rsidR="00B75EF5" w:rsidRDefault="00B75EF5" w:rsidP="00CE21B2">
    <w:pPr>
      <w:pStyle w:val="Header"/>
      <w:ind w:left="75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619"/>
    <w:multiLevelType w:val="hybridMultilevel"/>
    <w:tmpl w:val="C3CA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F09F6"/>
    <w:multiLevelType w:val="hybridMultilevel"/>
    <w:tmpl w:val="BFB0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F031E"/>
    <w:multiLevelType w:val="hybridMultilevel"/>
    <w:tmpl w:val="A6629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D497F"/>
    <w:multiLevelType w:val="hybridMultilevel"/>
    <w:tmpl w:val="C6F68978"/>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BF368F1"/>
    <w:multiLevelType w:val="hybridMultilevel"/>
    <w:tmpl w:val="40904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03C90"/>
    <w:multiLevelType w:val="hybridMultilevel"/>
    <w:tmpl w:val="EB2A4C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B62A5"/>
    <w:multiLevelType w:val="hybridMultilevel"/>
    <w:tmpl w:val="2778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B3F36"/>
    <w:multiLevelType w:val="hybridMultilevel"/>
    <w:tmpl w:val="6A2A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E5AA7"/>
    <w:multiLevelType w:val="hybridMultilevel"/>
    <w:tmpl w:val="F286B7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4F7090"/>
    <w:multiLevelType w:val="hybridMultilevel"/>
    <w:tmpl w:val="231A02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C675B"/>
    <w:multiLevelType w:val="hybridMultilevel"/>
    <w:tmpl w:val="94D4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3083A"/>
    <w:multiLevelType w:val="hybridMultilevel"/>
    <w:tmpl w:val="A972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A019A"/>
    <w:multiLevelType w:val="hybridMultilevel"/>
    <w:tmpl w:val="580AF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360910"/>
    <w:multiLevelType w:val="hybridMultilevel"/>
    <w:tmpl w:val="A962AC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E597D"/>
    <w:multiLevelType w:val="hybridMultilevel"/>
    <w:tmpl w:val="D5EA03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8336C"/>
    <w:multiLevelType w:val="hybridMultilevel"/>
    <w:tmpl w:val="F800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B526B"/>
    <w:multiLevelType w:val="hybridMultilevel"/>
    <w:tmpl w:val="3184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434CC"/>
    <w:multiLevelType w:val="hybridMultilevel"/>
    <w:tmpl w:val="5B6CD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011740"/>
    <w:multiLevelType w:val="hybridMultilevel"/>
    <w:tmpl w:val="59E0711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63572F"/>
    <w:multiLevelType w:val="hybridMultilevel"/>
    <w:tmpl w:val="6EBECE7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52C67"/>
    <w:multiLevelType w:val="hybridMultilevel"/>
    <w:tmpl w:val="4A94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E4551"/>
    <w:multiLevelType w:val="hybridMultilevel"/>
    <w:tmpl w:val="D4DEE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AA5DEA"/>
    <w:multiLevelType w:val="hybridMultilevel"/>
    <w:tmpl w:val="4538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142102"/>
    <w:multiLevelType w:val="hybridMultilevel"/>
    <w:tmpl w:val="2194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0E7EE2"/>
    <w:multiLevelType w:val="hybridMultilevel"/>
    <w:tmpl w:val="A46071BC"/>
    <w:lvl w:ilvl="0" w:tplc="3E1C483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F908BB"/>
    <w:multiLevelType w:val="hybridMultilevel"/>
    <w:tmpl w:val="2618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666FC"/>
    <w:multiLevelType w:val="hybridMultilevel"/>
    <w:tmpl w:val="5944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E2767C"/>
    <w:multiLevelType w:val="hybridMultilevel"/>
    <w:tmpl w:val="98AEF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9"/>
  </w:num>
  <w:num w:numId="5">
    <w:abstractNumId w:val="3"/>
  </w:num>
  <w:num w:numId="6">
    <w:abstractNumId w:val="8"/>
  </w:num>
  <w:num w:numId="7">
    <w:abstractNumId w:val="24"/>
  </w:num>
  <w:num w:numId="8">
    <w:abstractNumId w:val="19"/>
  </w:num>
  <w:num w:numId="9">
    <w:abstractNumId w:val="5"/>
  </w:num>
  <w:num w:numId="10">
    <w:abstractNumId w:val="14"/>
  </w:num>
  <w:num w:numId="11">
    <w:abstractNumId w:val="7"/>
  </w:num>
  <w:num w:numId="12">
    <w:abstractNumId w:val="23"/>
  </w:num>
  <w:num w:numId="13">
    <w:abstractNumId w:val="10"/>
  </w:num>
  <w:num w:numId="14">
    <w:abstractNumId w:val="11"/>
  </w:num>
  <w:num w:numId="15">
    <w:abstractNumId w:val="17"/>
  </w:num>
  <w:num w:numId="16">
    <w:abstractNumId w:val="4"/>
  </w:num>
  <w:num w:numId="17">
    <w:abstractNumId w:val="15"/>
  </w:num>
  <w:num w:numId="18">
    <w:abstractNumId w:val="2"/>
  </w:num>
  <w:num w:numId="19">
    <w:abstractNumId w:val="26"/>
  </w:num>
  <w:num w:numId="20">
    <w:abstractNumId w:val="1"/>
  </w:num>
  <w:num w:numId="21">
    <w:abstractNumId w:val="0"/>
  </w:num>
  <w:num w:numId="22">
    <w:abstractNumId w:val="16"/>
  </w:num>
  <w:num w:numId="23">
    <w:abstractNumId w:val="27"/>
  </w:num>
  <w:num w:numId="24">
    <w:abstractNumId w:val="22"/>
  </w:num>
  <w:num w:numId="25">
    <w:abstractNumId w:val="20"/>
  </w:num>
  <w:num w:numId="26">
    <w:abstractNumId w:val="12"/>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58D"/>
    <w:rsid w:val="00001656"/>
    <w:rsid w:val="000151AB"/>
    <w:rsid w:val="000248DB"/>
    <w:rsid w:val="0002501B"/>
    <w:rsid w:val="00050C2C"/>
    <w:rsid w:val="00074AFA"/>
    <w:rsid w:val="00096273"/>
    <w:rsid w:val="0009780A"/>
    <w:rsid w:val="000B0DD6"/>
    <w:rsid w:val="000C4DA8"/>
    <w:rsid w:val="000F5EE0"/>
    <w:rsid w:val="00102A3D"/>
    <w:rsid w:val="00147250"/>
    <w:rsid w:val="0015244E"/>
    <w:rsid w:val="00157A69"/>
    <w:rsid w:val="00186A7C"/>
    <w:rsid w:val="001B01E3"/>
    <w:rsid w:val="002078F7"/>
    <w:rsid w:val="00240A6C"/>
    <w:rsid w:val="00243CD5"/>
    <w:rsid w:val="002554E4"/>
    <w:rsid w:val="002828B4"/>
    <w:rsid w:val="002861C5"/>
    <w:rsid w:val="002A0DB8"/>
    <w:rsid w:val="002A2D3B"/>
    <w:rsid w:val="002F48E6"/>
    <w:rsid w:val="00304996"/>
    <w:rsid w:val="0031531D"/>
    <w:rsid w:val="0032558D"/>
    <w:rsid w:val="00350467"/>
    <w:rsid w:val="0035786E"/>
    <w:rsid w:val="0037181B"/>
    <w:rsid w:val="00382200"/>
    <w:rsid w:val="00383BB4"/>
    <w:rsid w:val="00391A42"/>
    <w:rsid w:val="003C630B"/>
    <w:rsid w:val="00417DB9"/>
    <w:rsid w:val="00437BD5"/>
    <w:rsid w:val="0045285C"/>
    <w:rsid w:val="00460802"/>
    <w:rsid w:val="004751B6"/>
    <w:rsid w:val="00486655"/>
    <w:rsid w:val="004974DE"/>
    <w:rsid w:val="004A0AAB"/>
    <w:rsid w:val="00547135"/>
    <w:rsid w:val="0055518A"/>
    <w:rsid w:val="00555789"/>
    <w:rsid w:val="00570F5B"/>
    <w:rsid w:val="005A0B91"/>
    <w:rsid w:val="005C5F07"/>
    <w:rsid w:val="005D4F8E"/>
    <w:rsid w:val="005F3BFB"/>
    <w:rsid w:val="00623D5E"/>
    <w:rsid w:val="006279CC"/>
    <w:rsid w:val="006414D0"/>
    <w:rsid w:val="00654DEC"/>
    <w:rsid w:val="00687E1E"/>
    <w:rsid w:val="006909DA"/>
    <w:rsid w:val="006B70B9"/>
    <w:rsid w:val="006E6561"/>
    <w:rsid w:val="00722A7C"/>
    <w:rsid w:val="00726BF3"/>
    <w:rsid w:val="00730AB6"/>
    <w:rsid w:val="0073562C"/>
    <w:rsid w:val="00745037"/>
    <w:rsid w:val="007643CD"/>
    <w:rsid w:val="00767B48"/>
    <w:rsid w:val="007741DC"/>
    <w:rsid w:val="007B61C1"/>
    <w:rsid w:val="007D342F"/>
    <w:rsid w:val="007D5D76"/>
    <w:rsid w:val="007E299C"/>
    <w:rsid w:val="00804FF9"/>
    <w:rsid w:val="008216D6"/>
    <w:rsid w:val="008260E0"/>
    <w:rsid w:val="008437AC"/>
    <w:rsid w:val="00846EF7"/>
    <w:rsid w:val="00897361"/>
    <w:rsid w:val="008A4C60"/>
    <w:rsid w:val="00955EDA"/>
    <w:rsid w:val="0096440E"/>
    <w:rsid w:val="00972401"/>
    <w:rsid w:val="009E3933"/>
    <w:rsid w:val="009E672D"/>
    <w:rsid w:val="009F6497"/>
    <w:rsid w:val="00A34A9E"/>
    <w:rsid w:val="00A408B2"/>
    <w:rsid w:val="00A87529"/>
    <w:rsid w:val="00A91143"/>
    <w:rsid w:val="00AB182B"/>
    <w:rsid w:val="00AD00B8"/>
    <w:rsid w:val="00AD4C2F"/>
    <w:rsid w:val="00AE269E"/>
    <w:rsid w:val="00AF2FD8"/>
    <w:rsid w:val="00B109B7"/>
    <w:rsid w:val="00B16E20"/>
    <w:rsid w:val="00B22D5F"/>
    <w:rsid w:val="00B75EF5"/>
    <w:rsid w:val="00B8085A"/>
    <w:rsid w:val="00B821C0"/>
    <w:rsid w:val="00BD74B1"/>
    <w:rsid w:val="00BD7F94"/>
    <w:rsid w:val="00BF38B5"/>
    <w:rsid w:val="00BF59CC"/>
    <w:rsid w:val="00C110D7"/>
    <w:rsid w:val="00C32399"/>
    <w:rsid w:val="00C33D7B"/>
    <w:rsid w:val="00C340B4"/>
    <w:rsid w:val="00C42BD6"/>
    <w:rsid w:val="00C520D3"/>
    <w:rsid w:val="00C826F8"/>
    <w:rsid w:val="00CA5017"/>
    <w:rsid w:val="00CA6A52"/>
    <w:rsid w:val="00CB417D"/>
    <w:rsid w:val="00CB6DBE"/>
    <w:rsid w:val="00CE21B2"/>
    <w:rsid w:val="00D00D60"/>
    <w:rsid w:val="00D047D9"/>
    <w:rsid w:val="00D174E7"/>
    <w:rsid w:val="00D250B5"/>
    <w:rsid w:val="00DA7E60"/>
    <w:rsid w:val="00DD0412"/>
    <w:rsid w:val="00DF30AE"/>
    <w:rsid w:val="00E01B0E"/>
    <w:rsid w:val="00E02BA1"/>
    <w:rsid w:val="00E50268"/>
    <w:rsid w:val="00E544D2"/>
    <w:rsid w:val="00E655AA"/>
    <w:rsid w:val="00EC16A5"/>
    <w:rsid w:val="00EE346A"/>
    <w:rsid w:val="00EF2B80"/>
    <w:rsid w:val="00EF6372"/>
    <w:rsid w:val="00F41A2C"/>
    <w:rsid w:val="00F55A35"/>
    <w:rsid w:val="00F57F9A"/>
    <w:rsid w:val="00F859B7"/>
    <w:rsid w:val="00FA046E"/>
    <w:rsid w:val="00FA3761"/>
    <w:rsid w:val="00FC172F"/>
    <w:rsid w:val="00FD5CDE"/>
    <w:rsid w:val="00FF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F255"/>
  <w15:chartTrackingRefBased/>
  <w15:docId w15:val="{2024A37E-7D89-4577-8B4C-E075B442A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67"/>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8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8B2"/>
  </w:style>
  <w:style w:type="paragraph" w:styleId="Footer">
    <w:name w:val="footer"/>
    <w:basedOn w:val="Normal"/>
    <w:link w:val="FooterChar"/>
    <w:uiPriority w:val="99"/>
    <w:unhideWhenUsed/>
    <w:rsid w:val="00A40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8B2"/>
  </w:style>
  <w:style w:type="paragraph" w:styleId="BalloonText">
    <w:name w:val="Balloon Text"/>
    <w:basedOn w:val="Normal"/>
    <w:link w:val="BalloonTextChar"/>
    <w:uiPriority w:val="99"/>
    <w:semiHidden/>
    <w:unhideWhenUsed/>
    <w:rsid w:val="0035046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50467"/>
    <w:rPr>
      <w:rFonts w:ascii="Segoe UI" w:hAnsi="Segoe UI" w:cs="Segoe UI"/>
      <w:sz w:val="18"/>
      <w:szCs w:val="18"/>
      <w:lang w:eastAsia="en-US"/>
    </w:rPr>
  </w:style>
  <w:style w:type="character" w:styleId="Hyperlink">
    <w:name w:val="Hyperlink"/>
    <w:basedOn w:val="DefaultParagraphFont"/>
    <w:uiPriority w:val="99"/>
    <w:unhideWhenUsed/>
    <w:rsid w:val="00B75EF5"/>
    <w:rPr>
      <w:color w:val="0563C1" w:themeColor="hyperlink"/>
      <w:u w:val="single"/>
    </w:rPr>
  </w:style>
  <w:style w:type="paragraph" w:styleId="NormalWeb">
    <w:name w:val="Normal (Web)"/>
    <w:basedOn w:val="Normal"/>
    <w:uiPriority w:val="99"/>
    <w:unhideWhenUsed/>
    <w:rsid w:val="00B22D5F"/>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821C0"/>
    <w:rPr>
      <w:b/>
      <w:bCs/>
    </w:rPr>
  </w:style>
  <w:style w:type="paragraph" w:styleId="NoSpacing">
    <w:name w:val="No Spacing"/>
    <w:uiPriority w:val="1"/>
    <w:qFormat/>
    <w:rsid w:val="00B821C0"/>
    <w:rPr>
      <w:sz w:val="22"/>
      <w:szCs w:val="22"/>
      <w:lang w:eastAsia="en-US"/>
    </w:rPr>
  </w:style>
  <w:style w:type="table" w:styleId="TableGrid">
    <w:name w:val="Table Grid"/>
    <w:basedOn w:val="TableNormal"/>
    <w:uiPriority w:val="39"/>
    <w:rsid w:val="00722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A7C"/>
    <w:pPr>
      <w:ind w:left="720"/>
      <w:contextualSpacing/>
    </w:pPr>
  </w:style>
  <w:style w:type="character" w:styleId="UnresolvedMention">
    <w:name w:val="Unresolved Mention"/>
    <w:basedOn w:val="DefaultParagraphFont"/>
    <w:uiPriority w:val="99"/>
    <w:semiHidden/>
    <w:unhideWhenUsed/>
    <w:rsid w:val="00486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771">
      <w:bodyDiv w:val="1"/>
      <w:marLeft w:val="0"/>
      <w:marRight w:val="0"/>
      <w:marTop w:val="0"/>
      <w:marBottom w:val="0"/>
      <w:divBdr>
        <w:top w:val="none" w:sz="0" w:space="0" w:color="auto"/>
        <w:left w:val="none" w:sz="0" w:space="0" w:color="auto"/>
        <w:bottom w:val="none" w:sz="0" w:space="0" w:color="auto"/>
        <w:right w:val="none" w:sz="0" w:space="0" w:color="auto"/>
      </w:divBdr>
    </w:div>
    <w:div w:id="74592916">
      <w:bodyDiv w:val="1"/>
      <w:marLeft w:val="0"/>
      <w:marRight w:val="0"/>
      <w:marTop w:val="0"/>
      <w:marBottom w:val="0"/>
      <w:divBdr>
        <w:top w:val="none" w:sz="0" w:space="0" w:color="auto"/>
        <w:left w:val="none" w:sz="0" w:space="0" w:color="auto"/>
        <w:bottom w:val="none" w:sz="0" w:space="0" w:color="auto"/>
        <w:right w:val="none" w:sz="0" w:space="0" w:color="auto"/>
      </w:divBdr>
    </w:div>
    <w:div w:id="91366618">
      <w:bodyDiv w:val="1"/>
      <w:marLeft w:val="0"/>
      <w:marRight w:val="0"/>
      <w:marTop w:val="0"/>
      <w:marBottom w:val="0"/>
      <w:divBdr>
        <w:top w:val="none" w:sz="0" w:space="0" w:color="auto"/>
        <w:left w:val="none" w:sz="0" w:space="0" w:color="auto"/>
        <w:bottom w:val="none" w:sz="0" w:space="0" w:color="auto"/>
        <w:right w:val="none" w:sz="0" w:space="0" w:color="auto"/>
      </w:divBdr>
    </w:div>
    <w:div w:id="369377567">
      <w:bodyDiv w:val="1"/>
      <w:marLeft w:val="0"/>
      <w:marRight w:val="0"/>
      <w:marTop w:val="0"/>
      <w:marBottom w:val="0"/>
      <w:divBdr>
        <w:top w:val="none" w:sz="0" w:space="0" w:color="auto"/>
        <w:left w:val="none" w:sz="0" w:space="0" w:color="auto"/>
        <w:bottom w:val="none" w:sz="0" w:space="0" w:color="auto"/>
        <w:right w:val="none" w:sz="0" w:space="0" w:color="auto"/>
      </w:divBdr>
    </w:div>
    <w:div w:id="483473374">
      <w:bodyDiv w:val="1"/>
      <w:marLeft w:val="0"/>
      <w:marRight w:val="0"/>
      <w:marTop w:val="0"/>
      <w:marBottom w:val="0"/>
      <w:divBdr>
        <w:top w:val="none" w:sz="0" w:space="0" w:color="auto"/>
        <w:left w:val="none" w:sz="0" w:space="0" w:color="auto"/>
        <w:bottom w:val="none" w:sz="0" w:space="0" w:color="auto"/>
        <w:right w:val="none" w:sz="0" w:space="0" w:color="auto"/>
      </w:divBdr>
    </w:div>
    <w:div w:id="767770222">
      <w:bodyDiv w:val="1"/>
      <w:marLeft w:val="0"/>
      <w:marRight w:val="0"/>
      <w:marTop w:val="0"/>
      <w:marBottom w:val="0"/>
      <w:divBdr>
        <w:top w:val="none" w:sz="0" w:space="0" w:color="auto"/>
        <w:left w:val="none" w:sz="0" w:space="0" w:color="auto"/>
        <w:bottom w:val="none" w:sz="0" w:space="0" w:color="auto"/>
        <w:right w:val="none" w:sz="0" w:space="0" w:color="auto"/>
      </w:divBdr>
      <w:divsChild>
        <w:div w:id="290525384">
          <w:marLeft w:val="0"/>
          <w:marRight w:val="0"/>
          <w:marTop w:val="0"/>
          <w:marBottom w:val="0"/>
          <w:divBdr>
            <w:top w:val="none" w:sz="0" w:space="0" w:color="auto"/>
            <w:left w:val="none" w:sz="0" w:space="0" w:color="auto"/>
            <w:bottom w:val="none" w:sz="0" w:space="0" w:color="auto"/>
            <w:right w:val="none" w:sz="0" w:space="0" w:color="auto"/>
          </w:divBdr>
        </w:div>
      </w:divsChild>
    </w:div>
    <w:div w:id="1144547497">
      <w:bodyDiv w:val="1"/>
      <w:marLeft w:val="0"/>
      <w:marRight w:val="0"/>
      <w:marTop w:val="0"/>
      <w:marBottom w:val="0"/>
      <w:divBdr>
        <w:top w:val="none" w:sz="0" w:space="0" w:color="auto"/>
        <w:left w:val="none" w:sz="0" w:space="0" w:color="auto"/>
        <w:bottom w:val="none" w:sz="0" w:space="0" w:color="auto"/>
        <w:right w:val="none" w:sz="0" w:space="0" w:color="auto"/>
      </w:divBdr>
    </w:div>
    <w:div w:id="1176463419">
      <w:bodyDiv w:val="1"/>
      <w:marLeft w:val="0"/>
      <w:marRight w:val="0"/>
      <w:marTop w:val="0"/>
      <w:marBottom w:val="0"/>
      <w:divBdr>
        <w:top w:val="none" w:sz="0" w:space="0" w:color="auto"/>
        <w:left w:val="none" w:sz="0" w:space="0" w:color="auto"/>
        <w:bottom w:val="none" w:sz="0" w:space="0" w:color="auto"/>
        <w:right w:val="none" w:sz="0" w:space="0" w:color="auto"/>
      </w:divBdr>
    </w:div>
    <w:div w:id="1409765077">
      <w:bodyDiv w:val="1"/>
      <w:marLeft w:val="0"/>
      <w:marRight w:val="0"/>
      <w:marTop w:val="0"/>
      <w:marBottom w:val="0"/>
      <w:divBdr>
        <w:top w:val="none" w:sz="0" w:space="0" w:color="auto"/>
        <w:left w:val="none" w:sz="0" w:space="0" w:color="auto"/>
        <w:bottom w:val="none" w:sz="0" w:space="0" w:color="auto"/>
        <w:right w:val="none" w:sz="0" w:space="0" w:color="auto"/>
      </w:divBdr>
    </w:div>
    <w:div w:id="213760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bs@thinkforward.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thinkforward.org.uk"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944BA0D5A5114097578C29DD655343" ma:contentTypeVersion="13" ma:contentTypeDescription="Create a new document." ma:contentTypeScope="" ma:versionID="bc7131aefb79c476f9dad45fac7b39a8">
  <xsd:schema xmlns:xsd="http://www.w3.org/2001/XMLSchema" xmlns:xs="http://www.w3.org/2001/XMLSchema" xmlns:p="http://schemas.microsoft.com/office/2006/metadata/properties" xmlns:ns2="34afcfbd-7047-43da-9c47-80e409efef71" xmlns:ns3="df426c6f-dfb7-4e1e-9216-0ba0e5d7e8d4" targetNamespace="http://schemas.microsoft.com/office/2006/metadata/properties" ma:root="true" ma:fieldsID="0c73f57bfb6250998419df32ab34f87c" ns2:_="" ns3:_="">
    <xsd:import namespace="34afcfbd-7047-43da-9c47-80e409efef71"/>
    <xsd:import namespace="df426c6f-dfb7-4e1e-9216-0ba0e5d7e8d4"/>
    <xsd:element name="properties">
      <xsd:complexType>
        <xsd:sequence>
          <xsd:element name="documentManagement">
            <xsd:complexType>
              <xsd:all>
                <xsd:element ref="ns2: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fcfbd-7047-43da-9c47-80e409efef71" elementFormDefault="qualified">
    <xsd:import namespace="http://schemas.microsoft.com/office/2006/documentManagement/types"/>
    <xsd:import namespace="http://schemas.microsoft.com/office/infopath/2007/PartnerControls"/>
    <xsd:element name="Status" ma:index="8" nillable="true" ma:displayName="Status" ma:default="Published" ma:description="Status" ma:internalName="Status">
      <xsd:simpleType>
        <xsd:restriction base="dms:Choice">
          <xsd:enumeration value="Published"/>
          <xsd:enumeration value="Archive"/>
          <xsd:enumeration value="Draft"/>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26c6f-dfb7-4e1e-9216-0ba0e5d7e8d4"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34afcfbd-7047-43da-9c47-80e409efef71">Published</Status>
  </documentManagement>
</p:properties>
</file>

<file path=customXml/itemProps1.xml><?xml version="1.0" encoding="utf-8"?>
<ds:datastoreItem xmlns:ds="http://schemas.openxmlformats.org/officeDocument/2006/customXml" ds:itemID="{66DEFC4B-B7FF-4F02-9786-583FCB7B17FC}">
  <ds:schemaRefs>
    <ds:schemaRef ds:uri="http://schemas.openxmlformats.org/officeDocument/2006/bibliography"/>
  </ds:schemaRefs>
</ds:datastoreItem>
</file>

<file path=customXml/itemProps2.xml><?xml version="1.0" encoding="utf-8"?>
<ds:datastoreItem xmlns:ds="http://schemas.openxmlformats.org/officeDocument/2006/customXml" ds:itemID="{6F4F307C-DB16-4C4E-877D-D2572BB3A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fcfbd-7047-43da-9c47-80e409efef71"/>
    <ds:schemaRef ds:uri="df426c6f-dfb7-4e1e-9216-0ba0e5d7e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BFD48B-67CE-4794-88F4-CC76DDE4E036}">
  <ds:schemaRefs>
    <ds:schemaRef ds:uri="http://schemas.microsoft.com/sharepoint/v3/contenttype/forms"/>
  </ds:schemaRefs>
</ds:datastoreItem>
</file>

<file path=customXml/itemProps4.xml><?xml version="1.0" encoding="utf-8"?>
<ds:datastoreItem xmlns:ds="http://schemas.openxmlformats.org/officeDocument/2006/customXml" ds:itemID="{156D2FCC-F726-4EB6-8A73-FA424806FAAD}">
  <ds:schemaRefs>
    <ds:schemaRef ds:uri="http://schemas.microsoft.com/office/2006/metadata/properties"/>
    <ds:schemaRef ds:uri="http://schemas.microsoft.com/office/infopath/2007/PartnerControls"/>
    <ds:schemaRef ds:uri="34afcfbd-7047-43da-9c47-80e409efef7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Milner-Barry</dc:creator>
  <cp:keywords/>
  <dc:description/>
  <cp:lastModifiedBy>Clare Finnigan</cp:lastModifiedBy>
  <cp:revision>2</cp:revision>
  <cp:lastPrinted>2017-03-20T13:17:00Z</cp:lastPrinted>
  <dcterms:created xsi:type="dcterms:W3CDTF">2021-03-03T12:09:00Z</dcterms:created>
  <dcterms:modified xsi:type="dcterms:W3CDTF">2021-03-03T12:09:00Z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0x01010017944BA0D5A5114097578C29DD655343</vt:lpwstr>
  </property>
</Properties>
</file>